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BD" w:rsidRPr="00C74DBC" w:rsidRDefault="00015D73" w:rsidP="00366055">
      <w:pPr>
        <w:jc w:val="center"/>
        <w:rPr>
          <w:rFonts w:asciiTheme="minorHAnsi" w:hAnsiTheme="minorHAnsi"/>
          <w:b/>
          <w:bCs/>
          <w:sz w:val="28"/>
          <w:szCs w:val="28"/>
          <w:lang w:val="en-GB"/>
        </w:rPr>
      </w:pPr>
      <w:r>
        <w:rPr>
          <w:rFonts w:asciiTheme="minorHAnsi" w:hAnsiTheme="minorHAnsi"/>
          <w:b/>
          <w:bCs/>
          <w:sz w:val="28"/>
          <w:szCs w:val="28"/>
          <w:lang w:val="en-GB"/>
        </w:rPr>
        <w:t xml:space="preserve">Annotated </w:t>
      </w:r>
      <w:r w:rsidR="00DB3BBD" w:rsidRPr="00C74DBC">
        <w:rPr>
          <w:rFonts w:asciiTheme="minorHAnsi" w:hAnsiTheme="minorHAnsi"/>
          <w:b/>
          <w:bCs/>
          <w:sz w:val="28"/>
          <w:szCs w:val="28"/>
          <w:lang w:val="en-GB"/>
        </w:rPr>
        <w:t>Agenda</w:t>
      </w:r>
    </w:p>
    <w:p w:rsidR="00366055" w:rsidRPr="00C74DBC" w:rsidRDefault="00DB3BBD" w:rsidP="00366055">
      <w:pPr>
        <w:pStyle w:val="Heading2"/>
        <w:jc w:val="center"/>
        <w:rPr>
          <w:rFonts w:asciiTheme="minorHAnsi" w:hAnsiTheme="minorHAnsi"/>
          <w:b/>
          <w:bCs/>
          <w:sz w:val="26"/>
          <w:szCs w:val="26"/>
          <w:lang w:val="en-CA"/>
        </w:rPr>
      </w:pPr>
      <w:r w:rsidRPr="00C74DBC">
        <w:rPr>
          <w:rFonts w:asciiTheme="minorHAnsi" w:hAnsiTheme="minorHAnsi"/>
          <w:b/>
          <w:bCs/>
          <w:sz w:val="28"/>
          <w:szCs w:val="28"/>
          <w:lang w:val="en-GB"/>
        </w:rPr>
        <w:t>Supplier Advisory Committee</w:t>
      </w:r>
      <w:r w:rsidR="00366055" w:rsidRPr="00C74DBC">
        <w:rPr>
          <w:rFonts w:asciiTheme="minorHAnsi" w:hAnsiTheme="minorHAnsi"/>
          <w:b/>
          <w:bCs/>
          <w:sz w:val="28"/>
          <w:szCs w:val="28"/>
          <w:lang w:val="en-GB"/>
        </w:rPr>
        <w:t xml:space="preserve"> </w:t>
      </w:r>
    </w:p>
    <w:p w:rsidR="00366055" w:rsidRPr="00C74DBC" w:rsidRDefault="00366055" w:rsidP="00366055">
      <w:pPr>
        <w:jc w:val="center"/>
        <w:rPr>
          <w:rFonts w:asciiTheme="minorHAnsi" w:hAnsiTheme="minorHAnsi"/>
        </w:rPr>
      </w:pPr>
      <w:r w:rsidRPr="00C74DBC">
        <w:rPr>
          <w:rFonts w:asciiTheme="minorHAnsi" w:hAnsiTheme="minorHAnsi"/>
          <w:b/>
          <w:bCs/>
          <w:sz w:val="26"/>
          <w:szCs w:val="26"/>
          <w:lang w:val="en-CA"/>
        </w:rPr>
        <w:t>Shaping Procurement Together</w:t>
      </w:r>
    </w:p>
    <w:p w:rsidR="00366055" w:rsidRPr="00C74DBC" w:rsidRDefault="00AC638B" w:rsidP="00366055">
      <w:pPr>
        <w:pStyle w:val="Heading8"/>
        <w:rPr>
          <w:rFonts w:asciiTheme="minorHAnsi" w:hAnsiTheme="minorHAnsi"/>
        </w:rPr>
      </w:pPr>
      <w:r>
        <w:rPr>
          <w:rFonts w:asciiTheme="minorHAnsi" w:hAnsiTheme="minorHAnsi"/>
        </w:rPr>
        <w:t>June 19</w:t>
      </w:r>
      <w:r w:rsidR="00366055" w:rsidRPr="00C74DBC">
        <w:rPr>
          <w:rFonts w:asciiTheme="minorHAnsi" w:hAnsiTheme="minorHAnsi"/>
        </w:rPr>
        <w:t>, 2013</w:t>
      </w:r>
    </w:p>
    <w:p w:rsidR="00366055" w:rsidRPr="00C74DBC" w:rsidRDefault="00D15062" w:rsidP="00366055">
      <w:pPr>
        <w:jc w:val="center"/>
        <w:rPr>
          <w:rFonts w:asciiTheme="minorHAnsi" w:hAnsiTheme="minorHAnsi"/>
          <w:sz w:val="26"/>
          <w:szCs w:val="26"/>
          <w:lang w:val="en-CA"/>
        </w:rPr>
      </w:pPr>
      <w:r>
        <w:rPr>
          <w:rFonts w:asciiTheme="minorHAnsi" w:hAnsiTheme="minorHAnsi"/>
          <w:b/>
          <w:bCs/>
          <w:sz w:val="26"/>
          <w:szCs w:val="26"/>
          <w:lang w:val="en-CA"/>
        </w:rPr>
        <w:t>9</w:t>
      </w:r>
      <w:r w:rsidR="00366055" w:rsidRPr="00C74DBC">
        <w:rPr>
          <w:rFonts w:asciiTheme="minorHAnsi" w:hAnsiTheme="minorHAnsi"/>
          <w:b/>
          <w:bCs/>
          <w:sz w:val="26"/>
          <w:szCs w:val="26"/>
          <w:lang w:val="en-CA"/>
        </w:rPr>
        <w:t>:</w:t>
      </w:r>
      <w:r w:rsidR="00AC638B">
        <w:rPr>
          <w:rFonts w:asciiTheme="minorHAnsi" w:hAnsiTheme="minorHAnsi"/>
          <w:b/>
          <w:bCs/>
          <w:sz w:val="26"/>
          <w:szCs w:val="26"/>
          <w:lang w:val="en-CA"/>
        </w:rPr>
        <w:t>3</w:t>
      </w:r>
      <w:r w:rsidR="00366055" w:rsidRPr="00C74DBC">
        <w:rPr>
          <w:rFonts w:asciiTheme="minorHAnsi" w:hAnsiTheme="minorHAnsi"/>
          <w:b/>
          <w:bCs/>
          <w:sz w:val="26"/>
          <w:szCs w:val="26"/>
          <w:lang w:val="en-CA"/>
        </w:rPr>
        <w:t xml:space="preserve">0 – </w:t>
      </w:r>
      <w:r>
        <w:rPr>
          <w:rFonts w:asciiTheme="minorHAnsi" w:hAnsiTheme="minorHAnsi"/>
          <w:b/>
          <w:bCs/>
          <w:sz w:val="26"/>
          <w:szCs w:val="26"/>
          <w:lang w:val="en-CA"/>
        </w:rPr>
        <w:t>11</w:t>
      </w:r>
      <w:r w:rsidR="00366055" w:rsidRPr="00C74DBC">
        <w:rPr>
          <w:rFonts w:asciiTheme="minorHAnsi" w:hAnsiTheme="minorHAnsi"/>
          <w:b/>
          <w:bCs/>
          <w:sz w:val="26"/>
          <w:szCs w:val="26"/>
          <w:lang w:val="en-CA"/>
        </w:rPr>
        <w:t>:</w:t>
      </w:r>
      <w:r w:rsidR="00AC638B">
        <w:rPr>
          <w:rFonts w:asciiTheme="minorHAnsi" w:hAnsiTheme="minorHAnsi"/>
          <w:b/>
          <w:bCs/>
          <w:sz w:val="26"/>
          <w:szCs w:val="26"/>
          <w:lang w:val="en-CA"/>
        </w:rPr>
        <w:t>3</w:t>
      </w:r>
      <w:r w:rsidR="008E72CA" w:rsidRPr="00C74DBC">
        <w:rPr>
          <w:rFonts w:asciiTheme="minorHAnsi" w:hAnsiTheme="minorHAnsi"/>
          <w:b/>
          <w:bCs/>
          <w:sz w:val="26"/>
          <w:szCs w:val="26"/>
          <w:lang w:val="en-CA"/>
        </w:rPr>
        <w:t>0</w:t>
      </w:r>
    </w:p>
    <w:p w:rsidR="00366055" w:rsidRPr="00C74DBC" w:rsidRDefault="00C74DBC" w:rsidP="00366055">
      <w:pPr>
        <w:pStyle w:val="Heading6"/>
        <w:rPr>
          <w:rFonts w:asciiTheme="minorHAnsi" w:hAnsiTheme="minorHAnsi"/>
        </w:rPr>
      </w:pPr>
      <w:r w:rsidRPr="00C74DBC">
        <w:rPr>
          <w:rFonts w:asciiTheme="minorHAnsi" w:hAnsiTheme="minorHAnsi" w:cs="Times New Roman"/>
          <w:sz w:val="26"/>
          <w:szCs w:val="26"/>
        </w:rPr>
        <w:t>Place du Portage, Phase III, 11A</w:t>
      </w:r>
      <w:r w:rsidR="00366055" w:rsidRPr="00C74DBC">
        <w:rPr>
          <w:rFonts w:asciiTheme="minorHAnsi" w:hAnsiTheme="minorHAnsi" w:cs="Times New Roman"/>
          <w:sz w:val="26"/>
          <w:szCs w:val="26"/>
        </w:rPr>
        <w:t>1</w:t>
      </w:r>
      <w:r w:rsidRPr="00C74DBC">
        <w:rPr>
          <w:rFonts w:asciiTheme="minorHAnsi" w:hAnsiTheme="minorHAnsi" w:cs="Times New Roman"/>
          <w:sz w:val="26"/>
          <w:szCs w:val="26"/>
        </w:rPr>
        <w:t>-101</w:t>
      </w:r>
    </w:p>
    <w:p w:rsidR="00366055" w:rsidRPr="00C74DBC" w:rsidRDefault="00366055" w:rsidP="00366055">
      <w:pPr>
        <w:rPr>
          <w:rFonts w:asciiTheme="minorHAnsi" w:hAnsiTheme="minorHAnsi"/>
          <w:lang w:val="fr-CA"/>
        </w:rPr>
      </w:pPr>
    </w:p>
    <w:tbl>
      <w:tblPr>
        <w:tblW w:w="10477" w:type="dxa"/>
        <w:tblInd w:w="-555" w:type="dxa"/>
        <w:tblLayout w:type="fixed"/>
        <w:tblLook w:val="0000"/>
      </w:tblPr>
      <w:tblGrid>
        <w:gridCol w:w="1884"/>
        <w:gridCol w:w="6144"/>
        <w:gridCol w:w="2449"/>
      </w:tblGrid>
      <w:tr w:rsidR="00366055" w:rsidRPr="00C74DBC" w:rsidTr="00366055"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6055" w:rsidRPr="00C74DBC" w:rsidRDefault="00366055" w:rsidP="00831933">
            <w:pPr>
              <w:pStyle w:val="NormalWeb"/>
              <w:spacing w:before="60" w:after="60"/>
              <w:jc w:val="center"/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</w:pPr>
            <w:r w:rsidRPr="00C74DBC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  <w:t>TIME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66055" w:rsidRPr="00C74DBC" w:rsidRDefault="00366055" w:rsidP="00831933">
            <w:pPr>
              <w:pStyle w:val="NormalWeb"/>
              <w:spacing w:before="60" w:after="60"/>
              <w:jc w:val="center"/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</w:pPr>
            <w:r w:rsidRPr="00C74DBC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  <w:t>SUBJECT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66055" w:rsidRPr="00C74DBC" w:rsidRDefault="00366055" w:rsidP="00831933">
            <w:pPr>
              <w:pStyle w:val="NormalWeb"/>
              <w:spacing w:before="60" w:after="60"/>
              <w:jc w:val="center"/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</w:pPr>
            <w:r w:rsidRPr="00C74DBC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  <w:t>LEAD</w:t>
            </w:r>
          </w:p>
        </w:tc>
      </w:tr>
      <w:tr w:rsidR="00366055" w:rsidRPr="00C74DBC" w:rsidTr="00366055">
        <w:trPr>
          <w:trHeight w:val="557"/>
        </w:trPr>
        <w:tc>
          <w:tcPr>
            <w:tcW w:w="18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55" w:rsidRPr="00C74DBC" w:rsidRDefault="00D15062" w:rsidP="00D15062">
            <w:pPr>
              <w:pStyle w:val="NormalWeb"/>
              <w:spacing w:before="120" w:after="0"/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</w:pPr>
            <w:r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  <w:t>9</w:t>
            </w:r>
            <w:r w:rsidR="00366055" w:rsidRPr="00C74DBC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  <w:t>:</w:t>
            </w:r>
            <w:r w:rsidR="00AC638B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  <w:t>3</w:t>
            </w:r>
            <w:r w:rsidR="00366055" w:rsidRPr="00C74DBC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  <w:t xml:space="preserve">0 – </w:t>
            </w:r>
            <w:r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  <w:t>9</w:t>
            </w:r>
            <w:r w:rsidR="00366055" w:rsidRPr="00C74DBC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  <w:t>:</w:t>
            </w:r>
            <w:r w:rsidR="00AC638B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  <w:t>4</w:t>
            </w:r>
            <w:r w:rsidR="00366055" w:rsidRPr="00C74DBC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  <w:t xml:space="preserve">0 </w:t>
            </w:r>
          </w:p>
        </w:tc>
        <w:tc>
          <w:tcPr>
            <w:tcW w:w="61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6055" w:rsidRDefault="00366055" w:rsidP="00831933">
            <w:pPr>
              <w:pStyle w:val="NormalWeb"/>
              <w:spacing w:before="120" w:after="0"/>
              <w:rPr>
                <w:rStyle w:val="Emphasis"/>
                <w:rFonts w:asciiTheme="minorHAnsi" w:hAnsiTheme="minorHAnsi"/>
                <w:i w:val="0"/>
                <w:iCs w:val="0"/>
                <w:sz w:val="24"/>
                <w:szCs w:val="24"/>
                <w:lang w:val="en-CA"/>
              </w:rPr>
            </w:pPr>
            <w:r w:rsidRPr="00C74DBC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  <w:t>Welcome and Opening Remarks</w:t>
            </w:r>
            <w:r w:rsidRPr="00C74DBC">
              <w:rPr>
                <w:rStyle w:val="Emphasis"/>
                <w:rFonts w:asciiTheme="minorHAnsi" w:hAnsiTheme="minorHAnsi"/>
                <w:i w:val="0"/>
                <w:iCs w:val="0"/>
                <w:sz w:val="24"/>
                <w:szCs w:val="24"/>
                <w:lang w:val="en-CA"/>
              </w:rPr>
              <w:t xml:space="preserve"> </w:t>
            </w:r>
          </w:p>
          <w:p w:rsidR="009E7E9B" w:rsidRPr="00BA088C" w:rsidRDefault="009E7E9B" w:rsidP="00BA088C">
            <w:pPr>
              <w:pStyle w:val="NormalWeb"/>
              <w:numPr>
                <w:ilvl w:val="0"/>
                <w:numId w:val="9"/>
              </w:numPr>
              <w:spacing w:before="120" w:after="0"/>
              <w:rPr>
                <w:rStyle w:val="Emphasis"/>
                <w:rFonts w:asciiTheme="minorHAnsi" w:hAnsiTheme="minorHAnsi"/>
                <w:b/>
                <w:bCs/>
                <w:sz w:val="24"/>
                <w:szCs w:val="24"/>
                <w:lang w:val="en-CA"/>
              </w:rPr>
            </w:pPr>
            <w:r w:rsidRPr="00BA088C">
              <w:rPr>
                <w:rStyle w:val="Emphasis"/>
                <w:rFonts w:asciiTheme="minorHAnsi" w:hAnsiTheme="minorHAnsi"/>
                <w:bCs/>
                <w:i w:val="0"/>
                <w:sz w:val="24"/>
                <w:szCs w:val="24"/>
                <w:lang w:val="en-CA"/>
              </w:rPr>
              <w:t>Setting the context and providing information and updates which are of interest to memb</w:t>
            </w:r>
            <w:r w:rsidR="00BA088C">
              <w:rPr>
                <w:rStyle w:val="Emphasis"/>
                <w:rFonts w:asciiTheme="minorHAnsi" w:hAnsiTheme="minorHAnsi"/>
                <w:bCs/>
                <w:i w:val="0"/>
                <w:sz w:val="24"/>
                <w:szCs w:val="24"/>
                <w:lang w:val="en-CA"/>
              </w:rPr>
              <w:t xml:space="preserve">ers, including an update on OSME’s 2012 </w:t>
            </w:r>
            <w:r w:rsidRPr="00BA088C">
              <w:rPr>
                <w:rStyle w:val="Emphasis"/>
                <w:rFonts w:asciiTheme="minorHAnsi" w:hAnsiTheme="minorHAnsi"/>
                <w:bCs/>
                <w:i w:val="0"/>
                <w:sz w:val="24"/>
                <w:szCs w:val="24"/>
                <w:lang w:val="en-CA"/>
              </w:rPr>
              <w:t>S</w:t>
            </w:r>
            <w:r w:rsidR="00BA088C">
              <w:rPr>
                <w:rStyle w:val="Emphasis"/>
                <w:rFonts w:asciiTheme="minorHAnsi" w:hAnsiTheme="minorHAnsi"/>
                <w:bCs/>
                <w:i w:val="0"/>
                <w:sz w:val="24"/>
                <w:szCs w:val="24"/>
                <w:lang w:val="en-CA"/>
              </w:rPr>
              <w:t xml:space="preserve">mall and </w:t>
            </w:r>
            <w:r w:rsidRPr="00BA088C">
              <w:rPr>
                <w:rStyle w:val="Emphasis"/>
                <w:rFonts w:asciiTheme="minorHAnsi" w:hAnsiTheme="minorHAnsi"/>
                <w:bCs/>
                <w:i w:val="0"/>
                <w:sz w:val="24"/>
                <w:szCs w:val="24"/>
                <w:lang w:val="en-CA"/>
              </w:rPr>
              <w:t>M</w:t>
            </w:r>
            <w:r w:rsidR="00BA088C">
              <w:rPr>
                <w:rStyle w:val="Emphasis"/>
                <w:rFonts w:asciiTheme="minorHAnsi" w:hAnsiTheme="minorHAnsi"/>
                <w:bCs/>
                <w:i w:val="0"/>
                <w:sz w:val="24"/>
                <w:szCs w:val="24"/>
                <w:lang w:val="en-CA"/>
              </w:rPr>
              <w:t xml:space="preserve">edium </w:t>
            </w:r>
            <w:r w:rsidRPr="00BA088C">
              <w:rPr>
                <w:rStyle w:val="Emphasis"/>
                <w:rFonts w:asciiTheme="minorHAnsi" w:hAnsiTheme="minorHAnsi"/>
                <w:bCs/>
                <w:i w:val="0"/>
                <w:sz w:val="24"/>
                <w:szCs w:val="24"/>
                <w:lang w:val="en-CA"/>
              </w:rPr>
              <w:t>E</w:t>
            </w:r>
            <w:r w:rsidR="00BA088C">
              <w:rPr>
                <w:rStyle w:val="Emphasis"/>
                <w:rFonts w:asciiTheme="minorHAnsi" w:hAnsiTheme="minorHAnsi"/>
                <w:bCs/>
                <w:i w:val="0"/>
                <w:sz w:val="24"/>
                <w:szCs w:val="24"/>
                <w:lang w:val="en-CA"/>
              </w:rPr>
              <w:t xml:space="preserve">nterprise </w:t>
            </w:r>
            <w:r w:rsidRPr="00BA088C">
              <w:rPr>
                <w:rStyle w:val="Emphasis"/>
                <w:rFonts w:asciiTheme="minorHAnsi" w:hAnsiTheme="minorHAnsi"/>
                <w:bCs/>
                <w:i w:val="0"/>
                <w:sz w:val="24"/>
                <w:szCs w:val="24"/>
                <w:lang w:val="en-CA"/>
              </w:rPr>
              <w:t xml:space="preserve"> Study and the launch of the new Buyandsell.gc.ca/tenders</w:t>
            </w:r>
            <w:r w:rsidRPr="00BA088C">
              <w:rPr>
                <w:rStyle w:val="Emphasis"/>
                <w:rFonts w:asciiTheme="minorHAnsi" w:hAnsiTheme="minorHAnsi"/>
                <w:b/>
                <w:bCs/>
                <w:sz w:val="24"/>
                <w:szCs w:val="24"/>
                <w:lang w:val="en-CA"/>
              </w:rPr>
              <w:t>.</w:t>
            </w:r>
          </w:p>
        </w:tc>
        <w:tc>
          <w:tcPr>
            <w:tcW w:w="2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DFF" w:rsidRDefault="008A59B8" w:rsidP="0075677F">
            <w:pPr>
              <w:pStyle w:val="NormalWeb"/>
              <w:spacing w:before="0" w:after="0"/>
              <w:rPr>
                <w:rStyle w:val="Emphasis"/>
                <w:rFonts w:asciiTheme="minorHAnsi" w:hAnsiTheme="minorHAnsi"/>
                <w:b/>
                <w:bCs/>
                <w:lang w:val="en-CA"/>
              </w:rPr>
            </w:pPr>
            <w:r>
              <w:rPr>
                <w:rStyle w:val="Emphasis"/>
                <w:rFonts w:asciiTheme="minorHAnsi" w:hAnsiTheme="minorHAnsi"/>
                <w:b/>
                <w:bCs/>
                <w:lang w:val="en-CA"/>
              </w:rPr>
              <w:t xml:space="preserve">Pablo </w:t>
            </w:r>
            <w:proofErr w:type="spellStart"/>
            <w:r>
              <w:rPr>
                <w:rStyle w:val="Emphasis"/>
                <w:rFonts w:asciiTheme="minorHAnsi" w:hAnsiTheme="minorHAnsi"/>
                <w:b/>
                <w:bCs/>
                <w:lang w:val="en-CA"/>
              </w:rPr>
              <w:t>Sobrino</w:t>
            </w:r>
            <w:proofErr w:type="spellEnd"/>
            <w:r>
              <w:rPr>
                <w:rStyle w:val="Emphasis"/>
                <w:rFonts w:asciiTheme="minorHAnsi" w:hAnsiTheme="minorHAnsi"/>
                <w:b/>
                <w:bCs/>
                <w:lang w:val="en-CA"/>
              </w:rPr>
              <w:t xml:space="preserve">, </w:t>
            </w:r>
          </w:p>
          <w:p w:rsidR="0075677F" w:rsidRDefault="008A59B8" w:rsidP="0075677F">
            <w:pPr>
              <w:pStyle w:val="NormalWeb"/>
              <w:spacing w:before="0" w:after="0"/>
              <w:rPr>
                <w:rStyle w:val="Emphasis"/>
                <w:rFonts w:asciiTheme="minorHAnsi" w:hAnsiTheme="minorHAnsi"/>
                <w:b/>
                <w:bCs/>
                <w:lang w:val="en-CA"/>
              </w:rPr>
            </w:pPr>
            <w:r w:rsidRPr="008A59B8">
              <w:rPr>
                <w:rStyle w:val="Emphasis"/>
                <w:rFonts w:asciiTheme="minorHAnsi" w:hAnsiTheme="minorHAnsi"/>
                <w:bCs/>
                <w:lang w:val="en-CA"/>
              </w:rPr>
              <w:t xml:space="preserve">Associate </w:t>
            </w:r>
            <w:r w:rsidR="0075677F" w:rsidRPr="004B528E">
              <w:rPr>
                <w:rStyle w:val="Emphasis"/>
                <w:rFonts w:asciiTheme="minorHAnsi" w:hAnsiTheme="minorHAnsi"/>
                <w:bCs/>
                <w:lang w:val="en-CA"/>
              </w:rPr>
              <w:t>Assistant Deputy Minister, Acquisitions Branch</w:t>
            </w:r>
          </w:p>
          <w:p w:rsidR="0075677F" w:rsidRDefault="0075677F" w:rsidP="0075677F">
            <w:pPr>
              <w:pStyle w:val="NormalWeb"/>
              <w:spacing w:before="0" w:after="0"/>
              <w:rPr>
                <w:rStyle w:val="Emphasis"/>
                <w:rFonts w:asciiTheme="minorHAnsi" w:hAnsiTheme="minorHAnsi"/>
                <w:b/>
                <w:bCs/>
                <w:lang w:val="en-CA"/>
              </w:rPr>
            </w:pPr>
            <w:r>
              <w:rPr>
                <w:rStyle w:val="Emphasis"/>
                <w:rFonts w:asciiTheme="minorHAnsi" w:hAnsiTheme="minorHAnsi"/>
                <w:b/>
                <w:bCs/>
                <w:lang w:val="en-CA"/>
              </w:rPr>
              <w:t xml:space="preserve"> &amp; </w:t>
            </w:r>
          </w:p>
          <w:p w:rsidR="0075677F" w:rsidRDefault="0075677F" w:rsidP="0075677F">
            <w:pPr>
              <w:pStyle w:val="NormalWeb"/>
              <w:spacing w:before="0" w:after="0"/>
              <w:rPr>
                <w:rStyle w:val="Emphasis"/>
                <w:rFonts w:asciiTheme="minorHAnsi" w:hAnsiTheme="minorHAnsi"/>
                <w:b/>
                <w:bCs/>
                <w:lang w:val="en-CA"/>
              </w:rPr>
            </w:pPr>
            <w:r>
              <w:rPr>
                <w:rStyle w:val="Emphasis"/>
                <w:rFonts w:asciiTheme="minorHAnsi" w:hAnsiTheme="minorHAnsi"/>
                <w:b/>
                <w:bCs/>
                <w:lang w:val="en-CA"/>
              </w:rPr>
              <w:t xml:space="preserve">Hicham Adra, </w:t>
            </w:r>
          </w:p>
          <w:p w:rsidR="0075677F" w:rsidRPr="004B528E" w:rsidRDefault="0075677F" w:rsidP="0075677F">
            <w:pPr>
              <w:pStyle w:val="NormalWeb"/>
              <w:spacing w:before="0" w:after="0"/>
              <w:rPr>
                <w:rStyle w:val="Emphasis"/>
                <w:rFonts w:asciiTheme="minorHAnsi" w:hAnsiTheme="minorHAnsi"/>
                <w:bCs/>
                <w:lang w:val="en-CA"/>
              </w:rPr>
            </w:pPr>
            <w:r w:rsidRPr="004B528E">
              <w:rPr>
                <w:rStyle w:val="Emphasis"/>
                <w:rFonts w:asciiTheme="minorHAnsi" w:hAnsiTheme="minorHAnsi"/>
                <w:bCs/>
                <w:lang w:val="en-CA"/>
              </w:rPr>
              <w:t>President, Ardan Fitzroy Enterprises</w:t>
            </w:r>
          </w:p>
          <w:p w:rsidR="0075677F" w:rsidRDefault="0075677F" w:rsidP="0075677F">
            <w:pPr>
              <w:pStyle w:val="NormalWeb"/>
              <w:spacing w:before="0" w:after="0"/>
              <w:rPr>
                <w:rStyle w:val="Emphasis"/>
                <w:rFonts w:asciiTheme="minorHAnsi" w:hAnsiTheme="minorHAnsi"/>
                <w:b/>
                <w:bCs/>
                <w:lang w:val="en-CA"/>
              </w:rPr>
            </w:pPr>
          </w:p>
          <w:p w:rsidR="00782170" w:rsidRPr="00782170" w:rsidRDefault="0075677F" w:rsidP="0075677F">
            <w:pPr>
              <w:pStyle w:val="NormalWeb"/>
              <w:spacing w:before="0" w:after="120"/>
              <w:rPr>
                <w:rStyle w:val="Emphasis"/>
                <w:rFonts w:asciiTheme="minorHAnsi" w:hAnsiTheme="minorHAnsi"/>
                <w:b/>
                <w:bCs/>
                <w:lang w:val="en-CA"/>
              </w:rPr>
            </w:pPr>
            <w:r>
              <w:rPr>
                <w:rStyle w:val="Emphasis"/>
                <w:rFonts w:asciiTheme="minorHAnsi" w:hAnsiTheme="minorHAnsi"/>
                <w:b/>
                <w:bCs/>
                <w:lang w:val="en-CA"/>
              </w:rPr>
              <w:t>Co-Chairs,  Supplier Advisory Committee</w:t>
            </w:r>
          </w:p>
        </w:tc>
      </w:tr>
      <w:tr w:rsidR="00366055" w:rsidRPr="00C74DBC" w:rsidTr="00366055">
        <w:trPr>
          <w:trHeight w:val="548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6055" w:rsidRPr="00C74DBC" w:rsidRDefault="00D15062" w:rsidP="00D15062">
            <w:pPr>
              <w:pStyle w:val="NormalWeb"/>
              <w:spacing w:before="120" w:after="0"/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</w:pPr>
            <w:r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  <w:t>9</w:t>
            </w:r>
            <w:r w:rsidR="00AC638B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  <w:t>:40</w:t>
            </w:r>
            <w:r w:rsidR="00366055" w:rsidRPr="00C74DBC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  <w:t xml:space="preserve"> – </w:t>
            </w:r>
            <w:r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  <w:t>10</w:t>
            </w:r>
            <w:r w:rsidR="008E72CA" w:rsidRPr="00C74DBC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  <w:t>:</w:t>
            </w:r>
            <w:r w:rsidR="00AC638B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  <w:t>0</w:t>
            </w:r>
            <w:r w:rsidR="003126A2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  <w:t>0</w:t>
            </w:r>
            <w:r w:rsidR="00366055" w:rsidRPr="00C74DBC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1840" w:rsidRDefault="002E325B" w:rsidP="002E325B">
            <w:pPr>
              <w:pStyle w:val="NormalWeb"/>
              <w:spacing w:before="120" w:after="0"/>
              <w:rPr>
                <w:rStyle w:val="Emphasis"/>
                <w:rFonts w:asciiTheme="minorHAnsi" w:hAnsiTheme="minorHAnsi"/>
                <w:b/>
                <w:bCs/>
                <w:i w:val="0"/>
                <w:sz w:val="24"/>
                <w:szCs w:val="24"/>
                <w:lang w:val="en-CA"/>
              </w:rPr>
            </w:pPr>
            <w:r>
              <w:rPr>
                <w:rStyle w:val="Emphasis"/>
                <w:rFonts w:asciiTheme="minorHAnsi" w:hAnsiTheme="minorHAnsi"/>
                <w:b/>
                <w:bCs/>
                <w:i w:val="0"/>
                <w:sz w:val="24"/>
                <w:szCs w:val="24"/>
                <w:lang w:val="en-CA"/>
              </w:rPr>
              <w:t>Procurement Transformation</w:t>
            </w:r>
          </w:p>
          <w:p w:rsidR="002609B7" w:rsidRDefault="00E05135" w:rsidP="002609B7">
            <w:pPr>
              <w:pStyle w:val="NormalWeb"/>
              <w:numPr>
                <w:ilvl w:val="0"/>
                <w:numId w:val="9"/>
              </w:numPr>
              <w:spacing w:before="120" w:after="0"/>
              <w:rPr>
                <w:rStyle w:val="Emphasis"/>
                <w:rFonts w:asciiTheme="minorHAnsi" w:hAnsiTheme="minorHAnsi"/>
                <w:bCs/>
                <w:i w:val="0"/>
                <w:sz w:val="24"/>
                <w:szCs w:val="24"/>
                <w:lang w:val="en-CA"/>
              </w:rPr>
            </w:pPr>
            <w:r>
              <w:rPr>
                <w:rStyle w:val="Emphasis"/>
                <w:rFonts w:asciiTheme="minorHAnsi" w:hAnsiTheme="minorHAnsi"/>
                <w:bCs/>
                <w:i w:val="0"/>
                <w:sz w:val="24"/>
                <w:szCs w:val="24"/>
                <w:lang w:val="en-CA"/>
              </w:rPr>
              <w:t xml:space="preserve">Seek </w:t>
            </w:r>
            <w:r w:rsidR="0052432C">
              <w:rPr>
                <w:rStyle w:val="Emphasis"/>
                <w:rFonts w:asciiTheme="minorHAnsi" w:hAnsiTheme="minorHAnsi"/>
                <w:bCs/>
                <w:i w:val="0"/>
                <w:sz w:val="24"/>
                <w:szCs w:val="24"/>
                <w:lang w:val="en-CA"/>
              </w:rPr>
              <w:t>input</w:t>
            </w:r>
            <w:r>
              <w:rPr>
                <w:rStyle w:val="Emphasis"/>
                <w:rFonts w:asciiTheme="minorHAnsi" w:hAnsiTheme="minorHAnsi"/>
                <w:bCs/>
                <w:i w:val="0"/>
                <w:sz w:val="24"/>
                <w:szCs w:val="24"/>
                <w:lang w:val="en-CA"/>
              </w:rPr>
              <w:t xml:space="preserve"> and feedback </w:t>
            </w:r>
            <w:r w:rsidR="0052432C">
              <w:rPr>
                <w:rStyle w:val="Emphasis"/>
                <w:rFonts w:asciiTheme="minorHAnsi" w:hAnsiTheme="minorHAnsi"/>
                <w:bCs/>
                <w:i w:val="0"/>
                <w:sz w:val="24"/>
                <w:szCs w:val="24"/>
                <w:lang w:val="en-CA"/>
              </w:rPr>
              <w:t xml:space="preserve">on the </w:t>
            </w:r>
            <w:r>
              <w:rPr>
                <w:rStyle w:val="Emphasis"/>
                <w:rFonts w:asciiTheme="minorHAnsi" w:hAnsiTheme="minorHAnsi"/>
                <w:bCs/>
                <w:i w:val="0"/>
                <w:sz w:val="24"/>
                <w:szCs w:val="24"/>
                <w:lang w:val="en-CA"/>
              </w:rPr>
              <w:t>Smart Procurement Approach</w:t>
            </w:r>
          </w:p>
          <w:p w:rsidR="002E4B6F" w:rsidRPr="00BA088C" w:rsidRDefault="002E4B6F" w:rsidP="00521973">
            <w:pPr>
              <w:pStyle w:val="NormalWeb"/>
              <w:spacing w:before="120" w:after="0"/>
              <w:ind w:left="720"/>
              <w:rPr>
                <w:rStyle w:val="Emphasis"/>
                <w:rFonts w:asciiTheme="minorHAnsi" w:hAnsiTheme="minorHAnsi"/>
                <w:bCs/>
                <w:i w:val="0"/>
                <w:sz w:val="24"/>
                <w:szCs w:val="24"/>
                <w:lang w:val="en-CA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20DFF" w:rsidRDefault="008A59B8" w:rsidP="00572505">
            <w:pPr>
              <w:pStyle w:val="NormalWeb"/>
              <w:spacing w:before="0" w:after="0"/>
              <w:rPr>
                <w:rStyle w:val="Emphasis"/>
                <w:rFonts w:asciiTheme="minorHAnsi" w:hAnsiTheme="minorHAnsi"/>
                <w:b/>
                <w:bCs/>
                <w:lang w:val="en-CA"/>
              </w:rPr>
            </w:pPr>
            <w:r>
              <w:rPr>
                <w:rStyle w:val="Emphasis"/>
                <w:rFonts w:asciiTheme="minorHAnsi" w:hAnsiTheme="minorHAnsi"/>
                <w:b/>
                <w:bCs/>
                <w:lang w:val="en-CA"/>
              </w:rPr>
              <w:t xml:space="preserve">Pablo </w:t>
            </w:r>
            <w:proofErr w:type="spellStart"/>
            <w:r>
              <w:rPr>
                <w:rStyle w:val="Emphasis"/>
                <w:rFonts w:asciiTheme="minorHAnsi" w:hAnsiTheme="minorHAnsi"/>
                <w:b/>
                <w:bCs/>
                <w:lang w:val="en-CA"/>
              </w:rPr>
              <w:t>Sobrino</w:t>
            </w:r>
            <w:proofErr w:type="spellEnd"/>
            <w:r>
              <w:rPr>
                <w:rStyle w:val="Emphasis"/>
                <w:rFonts w:asciiTheme="minorHAnsi" w:hAnsiTheme="minorHAnsi"/>
                <w:b/>
                <w:bCs/>
                <w:lang w:val="en-CA"/>
              </w:rPr>
              <w:t>,</w:t>
            </w:r>
          </w:p>
          <w:p w:rsidR="00572505" w:rsidRDefault="008A59B8" w:rsidP="00572505">
            <w:pPr>
              <w:pStyle w:val="NormalWeb"/>
              <w:spacing w:before="0" w:after="0"/>
              <w:rPr>
                <w:rStyle w:val="Emphasis"/>
                <w:rFonts w:asciiTheme="minorHAnsi" w:hAnsiTheme="minorHAnsi"/>
                <w:b/>
                <w:bCs/>
                <w:lang w:val="en-CA"/>
              </w:rPr>
            </w:pPr>
            <w:r>
              <w:rPr>
                <w:rStyle w:val="Emphasis"/>
                <w:rFonts w:asciiTheme="minorHAnsi" w:hAnsiTheme="minorHAnsi"/>
                <w:b/>
                <w:bCs/>
                <w:lang w:val="en-CA"/>
              </w:rPr>
              <w:t xml:space="preserve"> </w:t>
            </w:r>
            <w:r w:rsidRPr="008A59B8">
              <w:rPr>
                <w:rStyle w:val="Emphasis"/>
                <w:rFonts w:asciiTheme="minorHAnsi" w:hAnsiTheme="minorHAnsi"/>
                <w:bCs/>
                <w:lang w:val="en-CA"/>
              </w:rPr>
              <w:t xml:space="preserve">Associate </w:t>
            </w:r>
            <w:r w:rsidR="00572505" w:rsidRPr="004B528E">
              <w:rPr>
                <w:rStyle w:val="Emphasis"/>
                <w:rFonts w:asciiTheme="minorHAnsi" w:hAnsiTheme="minorHAnsi"/>
                <w:bCs/>
                <w:lang w:val="en-CA"/>
              </w:rPr>
              <w:t>Assistant Deputy Minister, Acquisitions Branch</w:t>
            </w:r>
          </w:p>
          <w:p w:rsidR="00572505" w:rsidRDefault="00572505" w:rsidP="00572505">
            <w:pPr>
              <w:pStyle w:val="NormalWeb"/>
              <w:snapToGrid w:val="0"/>
              <w:spacing w:before="120" w:after="0"/>
              <w:rPr>
                <w:rStyle w:val="Emphasis"/>
                <w:rFonts w:asciiTheme="minorHAnsi" w:hAnsiTheme="minorHAnsi"/>
                <w:b/>
                <w:bCs/>
                <w:lang w:val="en-CA"/>
              </w:rPr>
            </w:pPr>
            <w:r>
              <w:rPr>
                <w:rStyle w:val="Emphasis"/>
                <w:rFonts w:asciiTheme="minorHAnsi" w:hAnsiTheme="minorHAnsi"/>
                <w:b/>
                <w:bCs/>
                <w:lang w:val="en-CA"/>
              </w:rPr>
              <w:t xml:space="preserve"> &amp; </w:t>
            </w:r>
          </w:p>
          <w:p w:rsidR="00366055" w:rsidRPr="00037918" w:rsidRDefault="00037918" w:rsidP="00572505">
            <w:pPr>
              <w:pStyle w:val="NormalWeb"/>
              <w:snapToGrid w:val="0"/>
              <w:spacing w:before="120" w:after="0"/>
              <w:rPr>
                <w:rStyle w:val="Emphasis"/>
                <w:rFonts w:asciiTheme="minorHAnsi" w:hAnsiTheme="minorHAnsi"/>
                <w:b/>
                <w:bCs/>
                <w:lang w:val="en-CA"/>
              </w:rPr>
            </w:pPr>
            <w:r w:rsidRPr="00F74EBF">
              <w:rPr>
                <w:rStyle w:val="Emphasis"/>
                <w:rFonts w:asciiTheme="minorHAnsi" w:hAnsiTheme="minorHAnsi"/>
                <w:b/>
                <w:bCs/>
                <w:lang w:val="en-CA"/>
              </w:rPr>
              <w:t>Vicki Gha</w:t>
            </w:r>
            <w:r w:rsidR="00F74EBF" w:rsidRPr="00F74EBF">
              <w:rPr>
                <w:rStyle w:val="Emphasis"/>
                <w:rFonts w:asciiTheme="minorHAnsi" w:hAnsiTheme="minorHAnsi"/>
                <w:b/>
                <w:bCs/>
                <w:lang w:val="en-CA"/>
              </w:rPr>
              <w:t>d</w:t>
            </w:r>
            <w:r w:rsidRPr="00F74EBF">
              <w:rPr>
                <w:rStyle w:val="Emphasis"/>
                <w:rFonts w:asciiTheme="minorHAnsi" w:hAnsiTheme="minorHAnsi"/>
                <w:b/>
                <w:bCs/>
                <w:lang w:val="en-CA"/>
              </w:rPr>
              <w:t>ban</w:t>
            </w:r>
            <w:r w:rsidR="00C04C1A">
              <w:rPr>
                <w:rStyle w:val="Emphasis"/>
                <w:rFonts w:asciiTheme="minorHAnsi" w:hAnsiTheme="minorHAnsi"/>
                <w:bCs/>
                <w:lang w:val="en-CA"/>
              </w:rPr>
              <w:t>, Director General, Business Management Sector</w:t>
            </w:r>
            <w:r w:rsidR="002609B7">
              <w:rPr>
                <w:rStyle w:val="Emphasis"/>
                <w:rFonts w:asciiTheme="minorHAnsi" w:hAnsiTheme="minorHAnsi"/>
                <w:bCs/>
                <w:lang w:val="en-CA"/>
              </w:rPr>
              <w:t xml:space="preserve"> and Acquisitions Program Transformation Office</w:t>
            </w:r>
            <w:r w:rsidR="00C04C1A">
              <w:rPr>
                <w:rStyle w:val="Emphasis"/>
                <w:rFonts w:asciiTheme="minorHAnsi" w:hAnsiTheme="minorHAnsi"/>
                <w:bCs/>
                <w:lang w:val="en-CA"/>
              </w:rPr>
              <w:t>, Acquisition Branch</w:t>
            </w:r>
            <w:r w:rsidRPr="00F74EBF">
              <w:rPr>
                <w:rStyle w:val="Emphasis"/>
                <w:rFonts w:asciiTheme="minorHAnsi" w:hAnsiTheme="minorHAnsi"/>
                <w:b/>
                <w:bCs/>
                <w:lang w:val="en-CA"/>
              </w:rPr>
              <w:t xml:space="preserve"> </w:t>
            </w:r>
          </w:p>
        </w:tc>
      </w:tr>
      <w:tr w:rsidR="004C2F06" w:rsidRPr="00C74DBC" w:rsidTr="00366055">
        <w:trPr>
          <w:trHeight w:val="548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2F06" w:rsidRPr="00C74DBC" w:rsidRDefault="00D15062" w:rsidP="00D15062">
            <w:pPr>
              <w:pStyle w:val="NormalWeb"/>
              <w:spacing w:before="120" w:after="0"/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  <w:t>10</w:t>
            </w:r>
            <w:r w:rsidR="004B70C0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  <w:t>:</w:t>
            </w:r>
            <w:r w:rsidR="00AC638B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  <w:t>0</w:t>
            </w:r>
            <w:r w:rsidR="003126A2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  <w:t>0</w:t>
            </w:r>
            <w:r w:rsidR="00761840" w:rsidRPr="00C74DBC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  <w:t xml:space="preserve"> – </w:t>
            </w:r>
            <w:r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  <w:t>10</w:t>
            </w:r>
            <w:r w:rsidR="00761840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  <w:t>:</w:t>
            </w:r>
            <w:r w:rsidR="00AC638B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  <w:t>4</w:t>
            </w:r>
            <w:r w:rsidR="00037918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  <w:t>0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85EC4" w:rsidRDefault="00761840" w:rsidP="00761840">
            <w:pPr>
              <w:pStyle w:val="NormalWeb"/>
              <w:spacing w:before="120" w:after="0"/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</w:rPr>
            </w:pPr>
            <w:r w:rsidRPr="00761840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</w:rPr>
              <w:t xml:space="preserve">Military Procurement – </w:t>
            </w:r>
            <w:r w:rsidR="00E93173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</w:rPr>
              <w:t>Update</w:t>
            </w:r>
          </w:p>
          <w:p w:rsidR="003126A2" w:rsidRPr="00BA088C" w:rsidRDefault="00BA088C" w:rsidP="00E93173">
            <w:pPr>
              <w:pStyle w:val="NormalWeb"/>
              <w:numPr>
                <w:ilvl w:val="0"/>
                <w:numId w:val="7"/>
              </w:numPr>
              <w:spacing w:before="120" w:after="0"/>
              <w:rPr>
                <w:rStyle w:val="Emphasis"/>
                <w:rFonts w:asciiTheme="minorHAnsi" w:hAnsiTheme="minorHAnsi"/>
                <w:bCs/>
                <w:i w:val="0"/>
                <w:iCs w:val="0"/>
                <w:sz w:val="24"/>
                <w:szCs w:val="24"/>
              </w:rPr>
            </w:pPr>
            <w:r w:rsidRPr="00BA088C">
              <w:rPr>
                <w:rStyle w:val="Emphasis"/>
                <w:rFonts w:asciiTheme="minorHAnsi" w:hAnsiTheme="minorHAnsi"/>
                <w:bCs/>
                <w:i w:val="0"/>
                <w:iCs w:val="0"/>
                <w:sz w:val="24"/>
                <w:szCs w:val="24"/>
              </w:rPr>
              <w:t xml:space="preserve">Provide update: </w:t>
            </w:r>
            <w:r w:rsidR="003126A2" w:rsidRPr="00BA088C">
              <w:rPr>
                <w:rStyle w:val="Emphasis"/>
                <w:rFonts w:asciiTheme="minorHAnsi" w:hAnsiTheme="minorHAnsi"/>
                <w:bCs/>
                <w:i w:val="0"/>
                <w:iCs w:val="0"/>
                <w:sz w:val="24"/>
                <w:szCs w:val="24"/>
              </w:rPr>
              <w:t>2013-2014 priorities</w:t>
            </w:r>
            <w:r w:rsidRPr="00BA088C">
              <w:rPr>
                <w:rStyle w:val="Emphasis"/>
                <w:rFonts w:asciiTheme="minorHAnsi" w:hAnsiTheme="minorHAnsi"/>
                <w:bCs/>
                <w:i w:val="0"/>
                <w:iCs w:val="0"/>
                <w:sz w:val="24"/>
                <w:szCs w:val="24"/>
              </w:rPr>
              <w:t xml:space="preserve"> and major projects, including business volumes.</w:t>
            </w:r>
          </w:p>
          <w:p w:rsidR="00037918" w:rsidRPr="00037918" w:rsidRDefault="004B70C0" w:rsidP="0054617E">
            <w:pPr>
              <w:pStyle w:val="NormalWeb"/>
              <w:numPr>
                <w:ilvl w:val="0"/>
                <w:numId w:val="7"/>
              </w:numPr>
              <w:spacing w:before="120" w:after="0"/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Emphasis"/>
                <w:rFonts w:asciiTheme="minorHAnsi" w:hAnsiTheme="minorHAnsi"/>
                <w:bCs/>
                <w:i w:val="0"/>
                <w:iCs w:val="0"/>
                <w:sz w:val="24"/>
                <w:szCs w:val="24"/>
              </w:rPr>
              <w:t xml:space="preserve">Military </w:t>
            </w:r>
            <w:r w:rsidR="00BA088C" w:rsidRPr="00BA088C">
              <w:rPr>
                <w:rStyle w:val="Emphasis"/>
                <w:rFonts w:asciiTheme="minorHAnsi" w:hAnsiTheme="minorHAnsi"/>
                <w:bCs/>
                <w:i w:val="0"/>
                <w:iCs w:val="0"/>
                <w:sz w:val="24"/>
                <w:szCs w:val="24"/>
              </w:rPr>
              <w:t>Spend Analysis</w:t>
            </w:r>
            <w:r>
              <w:rPr>
                <w:rStyle w:val="Emphasis"/>
                <w:rFonts w:asciiTheme="minorHAnsi" w:hAnsiTheme="minorHAnsi"/>
                <w:bCs/>
                <w:i w:val="0"/>
                <w:iCs w:val="0"/>
                <w:sz w:val="24"/>
                <w:szCs w:val="24"/>
              </w:rPr>
              <w:t xml:space="preserve"> provided </w:t>
            </w:r>
            <w:r w:rsidR="0054617E">
              <w:rPr>
                <w:rStyle w:val="Emphasis"/>
                <w:rFonts w:asciiTheme="minorHAnsi" w:hAnsiTheme="minorHAnsi"/>
                <w:bCs/>
                <w:i w:val="0"/>
                <w:iCs w:val="0"/>
                <w:sz w:val="24"/>
                <w:szCs w:val="24"/>
              </w:rPr>
              <w:t>before</w:t>
            </w:r>
            <w:r>
              <w:rPr>
                <w:rStyle w:val="Emphasis"/>
                <w:rFonts w:asciiTheme="minorHAnsi" w:hAnsiTheme="minorHAnsi"/>
                <w:bCs/>
                <w:i w:val="0"/>
                <w:iCs w:val="0"/>
                <w:sz w:val="24"/>
                <w:szCs w:val="24"/>
              </w:rPr>
              <w:t xml:space="preserve"> the meeting</w:t>
            </w:r>
            <w:r w:rsidR="00BA088C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677F" w:rsidRPr="0075677F" w:rsidRDefault="0075677F" w:rsidP="0075677F">
            <w:pPr>
              <w:pStyle w:val="NormalWeb"/>
              <w:rPr>
                <w:rFonts w:asciiTheme="minorHAnsi" w:hAnsiTheme="minorHAnsi"/>
                <w:b/>
              </w:rPr>
            </w:pPr>
            <w:r w:rsidRPr="0075677F">
              <w:rPr>
                <w:rFonts w:asciiTheme="minorHAnsi" w:hAnsiTheme="minorHAnsi"/>
                <w:b/>
                <w:i/>
                <w:lang w:val="en-CA"/>
              </w:rPr>
              <w:t>Cathy A. Sabiston</w:t>
            </w:r>
            <w:r w:rsidRPr="0075677F">
              <w:rPr>
                <w:rFonts w:asciiTheme="minorHAnsi" w:hAnsiTheme="minorHAnsi"/>
                <w:b/>
                <w:lang w:val="en-CA"/>
              </w:rPr>
              <w:t xml:space="preserve">, </w:t>
            </w:r>
            <w:r w:rsidRPr="0075677F">
              <w:rPr>
                <w:rFonts w:asciiTheme="minorHAnsi" w:hAnsiTheme="minorHAnsi"/>
                <w:i/>
                <w:lang w:val="en-CA"/>
              </w:rPr>
              <w:t>Director General, D</w:t>
            </w:r>
            <w:r w:rsidRPr="0075677F">
              <w:rPr>
                <w:rFonts w:asciiTheme="minorHAnsi" w:hAnsiTheme="minorHAnsi"/>
                <w:i/>
              </w:rPr>
              <w:t>efence and Major Projects Sector</w:t>
            </w:r>
            <w:r w:rsidR="00C04C1A">
              <w:rPr>
                <w:rFonts w:asciiTheme="minorHAnsi" w:hAnsiTheme="minorHAnsi"/>
                <w:i/>
              </w:rPr>
              <w:t>, Acquisitions Branch</w:t>
            </w:r>
          </w:p>
          <w:p w:rsidR="00037918" w:rsidRPr="00E93173" w:rsidRDefault="0075027A" w:rsidP="008A59B8">
            <w:pPr>
              <w:pStyle w:val="NormalWeb"/>
              <w:spacing w:before="120" w:after="0"/>
              <w:rPr>
                <w:rStyle w:val="Emphasis"/>
                <w:rFonts w:asciiTheme="minorHAnsi" w:hAnsiTheme="minorHAnsi"/>
                <w:b/>
                <w:bCs/>
                <w:lang w:val="en-CA"/>
              </w:rPr>
            </w:pPr>
            <w:r>
              <w:rPr>
                <w:rStyle w:val="Emphasis"/>
                <w:rFonts w:asciiTheme="minorHAnsi" w:hAnsiTheme="minorHAnsi"/>
                <w:b/>
                <w:bCs/>
                <w:lang w:val="en-CA"/>
              </w:rPr>
              <w:t xml:space="preserve">&amp;  </w:t>
            </w:r>
            <w:r w:rsidR="008A59B8" w:rsidRPr="008A59B8">
              <w:rPr>
                <w:rStyle w:val="Emphasis"/>
                <w:rFonts w:asciiTheme="minorHAnsi" w:hAnsiTheme="minorHAnsi"/>
                <w:b/>
                <w:bCs/>
                <w:i w:val="0"/>
                <w:color w:val="auto"/>
                <w:lang w:val="en-CA"/>
              </w:rPr>
              <w:t>Chris</w:t>
            </w:r>
            <w:r w:rsidR="00575148">
              <w:rPr>
                <w:rStyle w:val="Emphasis"/>
                <w:rFonts w:asciiTheme="minorHAnsi" w:hAnsiTheme="minorHAnsi"/>
                <w:b/>
                <w:bCs/>
                <w:i w:val="0"/>
                <w:color w:val="auto"/>
                <w:lang w:val="en-CA"/>
              </w:rPr>
              <w:t>topher</w:t>
            </w:r>
            <w:r w:rsidR="008A59B8" w:rsidRPr="008A59B8">
              <w:rPr>
                <w:rStyle w:val="Emphasis"/>
                <w:rFonts w:asciiTheme="minorHAnsi" w:hAnsiTheme="minorHAnsi"/>
                <w:b/>
                <w:bCs/>
                <w:i w:val="0"/>
                <w:color w:val="auto"/>
                <w:lang w:val="en-CA"/>
              </w:rPr>
              <w:t xml:space="preserve"> Boyle, </w:t>
            </w:r>
            <w:r w:rsidR="008A59B8" w:rsidRPr="008A59B8">
              <w:rPr>
                <w:rFonts w:asciiTheme="minorHAnsi" w:hAnsiTheme="minorHAnsi"/>
                <w:i/>
                <w:color w:val="auto"/>
              </w:rPr>
              <w:t>Senior Director, Major Projects Directorate – Sea</w:t>
            </w:r>
            <w:r w:rsidR="008A59B8">
              <w:rPr>
                <w:rFonts w:asciiTheme="minorHAnsi" w:hAnsiTheme="minorHAnsi"/>
                <w:i/>
                <w:color w:val="auto"/>
              </w:rPr>
              <w:t>,</w:t>
            </w:r>
            <w:r w:rsidR="004B70C0" w:rsidRPr="008A59B8">
              <w:rPr>
                <w:rStyle w:val="Emphasis"/>
                <w:rFonts w:asciiTheme="minorHAnsi" w:hAnsiTheme="minorHAnsi"/>
                <w:b/>
                <w:bCs/>
                <w:color w:val="auto"/>
                <w:lang w:val="en-CA"/>
              </w:rPr>
              <w:t xml:space="preserve"> </w:t>
            </w:r>
            <w:r w:rsidR="004B70C0" w:rsidRPr="008A59B8">
              <w:rPr>
                <w:rStyle w:val="Emphasis"/>
                <w:rFonts w:asciiTheme="minorHAnsi" w:hAnsiTheme="minorHAnsi"/>
                <w:bCs/>
                <w:color w:val="auto"/>
                <w:lang w:val="en-CA"/>
              </w:rPr>
              <w:t>Marine</w:t>
            </w:r>
            <w:r w:rsidR="004B70C0" w:rsidRPr="004B70C0">
              <w:rPr>
                <w:rStyle w:val="Emphasis"/>
                <w:rFonts w:asciiTheme="minorHAnsi" w:hAnsiTheme="minorHAnsi"/>
                <w:bCs/>
                <w:lang w:val="en-CA"/>
              </w:rPr>
              <w:t xml:space="preserve"> Sector, Acquisition Branch</w:t>
            </w:r>
            <w:r w:rsidR="004B70C0">
              <w:rPr>
                <w:rStyle w:val="Emphasis"/>
                <w:rFonts w:asciiTheme="minorHAnsi" w:hAnsiTheme="minorHAnsi"/>
                <w:b/>
                <w:bCs/>
                <w:lang w:val="en-CA"/>
              </w:rPr>
              <w:t xml:space="preserve"> </w:t>
            </w:r>
          </w:p>
        </w:tc>
      </w:tr>
      <w:tr w:rsidR="004C2F06" w:rsidRPr="00C74DBC" w:rsidTr="00366055">
        <w:trPr>
          <w:trHeight w:val="1178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F06" w:rsidRPr="00C74DBC" w:rsidRDefault="00D15062" w:rsidP="00D15062">
            <w:pPr>
              <w:pStyle w:val="NormalWeb"/>
              <w:spacing w:before="120" w:after="0"/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</w:pPr>
            <w:r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  <w:lastRenderedPageBreak/>
              <w:t>10</w:t>
            </w:r>
            <w:r w:rsidR="00AC638B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  <w:t xml:space="preserve">:40 </w:t>
            </w:r>
            <w:r w:rsidR="00761840" w:rsidRPr="00C74DBC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  <w:t xml:space="preserve">– </w:t>
            </w:r>
            <w:r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  <w:t>11</w:t>
            </w:r>
            <w:r w:rsidR="00037918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  <w:t>:</w:t>
            </w:r>
            <w:r w:rsidR="00AC638B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  <w:t>1</w:t>
            </w:r>
            <w:r w:rsidR="00761840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  <w:lang w:val="en-CA"/>
              </w:rPr>
              <w:t>0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6027" w:rsidRPr="00572505" w:rsidRDefault="00761840" w:rsidP="00572505">
            <w:pPr>
              <w:pStyle w:val="NormalWeb"/>
              <w:spacing w:before="120" w:after="0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  <w:r w:rsidRPr="00761840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sz w:val="24"/>
                <w:szCs w:val="24"/>
              </w:rPr>
              <w:t xml:space="preserve">Military Procurement – Leveraging </w:t>
            </w:r>
            <w:r w:rsidR="00B56332" w:rsidRPr="00572505">
              <w:rPr>
                <w:rFonts w:asciiTheme="minorHAnsi" w:hAnsiTheme="minorHAnsi"/>
                <w:b/>
                <w:bCs/>
                <w:lang w:val="en-CA"/>
              </w:rPr>
              <w:t xml:space="preserve"> </w:t>
            </w:r>
          </w:p>
          <w:p w:rsidR="00572505" w:rsidRPr="00BA088C" w:rsidRDefault="00BA088C" w:rsidP="00BA088C">
            <w:pPr>
              <w:pStyle w:val="NormalWeb"/>
              <w:numPr>
                <w:ilvl w:val="0"/>
                <w:numId w:val="10"/>
              </w:numPr>
              <w:spacing w:before="120" w:after="0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BA088C">
              <w:rPr>
                <w:rFonts w:asciiTheme="minorHAnsi" w:hAnsiTheme="minorHAnsi"/>
                <w:bCs/>
                <w:sz w:val="24"/>
                <w:szCs w:val="24"/>
                <w:lang w:val="en-CA"/>
              </w:rPr>
              <w:t xml:space="preserve">Provide update: </w:t>
            </w:r>
            <w:r w:rsidR="00B56332" w:rsidRPr="00BA088C">
              <w:rPr>
                <w:rFonts w:asciiTheme="minorHAnsi" w:hAnsiTheme="minorHAnsi"/>
                <w:bCs/>
                <w:sz w:val="24"/>
                <w:szCs w:val="24"/>
                <w:lang w:val="en-CA"/>
              </w:rPr>
              <w:t>Tom Jenkins’</w:t>
            </w:r>
            <w:r w:rsidR="0075027A">
              <w:rPr>
                <w:rFonts w:asciiTheme="minorHAnsi" w:hAnsiTheme="minorHAnsi"/>
                <w:bCs/>
                <w:sz w:val="24"/>
                <w:szCs w:val="24"/>
                <w:lang w:val="en-CA"/>
              </w:rPr>
              <w:t>s</w:t>
            </w:r>
            <w:r w:rsidR="00B56332" w:rsidRPr="00BA088C">
              <w:rPr>
                <w:rFonts w:asciiTheme="minorHAnsi" w:hAnsiTheme="minorHAnsi"/>
                <w:bCs/>
                <w:sz w:val="24"/>
                <w:szCs w:val="24"/>
                <w:lang w:val="en-CA"/>
              </w:rPr>
              <w:t xml:space="preserve"> </w:t>
            </w:r>
            <w:r w:rsidR="00572505" w:rsidRPr="00BA088C">
              <w:rPr>
                <w:rFonts w:asciiTheme="minorHAnsi" w:hAnsiTheme="minorHAnsi"/>
                <w:bCs/>
                <w:sz w:val="24"/>
                <w:szCs w:val="24"/>
                <w:lang w:val="en-CA"/>
              </w:rPr>
              <w:t>“</w:t>
            </w:r>
            <w:r w:rsidR="00B56332" w:rsidRPr="00BA088C">
              <w:rPr>
                <w:rFonts w:asciiTheme="minorHAnsi" w:hAnsiTheme="minorHAnsi"/>
                <w:bCs/>
                <w:i/>
                <w:sz w:val="24"/>
                <w:szCs w:val="24"/>
                <w:lang w:val="en-CA"/>
              </w:rPr>
              <w:t>Canada First: Leveraging Defence Procurement Through Key Industrial Capabilities</w:t>
            </w:r>
            <w:r w:rsidR="00B56332" w:rsidRPr="00BA088C">
              <w:rPr>
                <w:rFonts w:asciiTheme="minorHAnsi" w:hAnsiTheme="minorHAnsi"/>
                <w:bCs/>
                <w:sz w:val="24"/>
                <w:szCs w:val="24"/>
                <w:lang w:val="en-CA"/>
              </w:rPr>
              <w:t xml:space="preserve">” report </w:t>
            </w:r>
            <w:r w:rsidR="0075027A">
              <w:rPr>
                <w:rFonts w:asciiTheme="minorHAnsi" w:hAnsiTheme="minorHAnsi"/>
                <w:bCs/>
                <w:sz w:val="24"/>
                <w:szCs w:val="24"/>
                <w:lang w:val="en-CA"/>
              </w:rPr>
              <w:t>(</w:t>
            </w:r>
            <w:r w:rsidR="00B56332" w:rsidRPr="00BA088C">
              <w:rPr>
                <w:rFonts w:asciiTheme="minorHAnsi" w:hAnsiTheme="minorHAnsi"/>
                <w:bCs/>
                <w:sz w:val="24"/>
                <w:szCs w:val="24"/>
                <w:lang w:val="en-CA"/>
              </w:rPr>
              <w:t>February 12</w:t>
            </w:r>
            <w:r w:rsidR="00D1058C">
              <w:rPr>
                <w:rFonts w:asciiTheme="minorHAnsi" w:hAnsiTheme="minorHAnsi"/>
                <w:bCs/>
                <w:sz w:val="24"/>
                <w:szCs w:val="24"/>
                <w:lang w:val="en-CA"/>
              </w:rPr>
              <w:t>, 2013</w:t>
            </w:r>
            <w:r w:rsidR="0075027A">
              <w:rPr>
                <w:rFonts w:asciiTheme="minorHAnsi" w:hAnsiTheme="minorHAnsi"/>
                <w:bCs/>
                <w:sz w:val="24"/>
                <w:szCs w:val="24"/>
                <w:lang w:val="en-CA"/>
              </w:rPr>
              <w:t>)</w:t>
            </w:r>
            <w:r w:rsidR="004B70C0">
              <w:rPr>
                <w:rFonts w:asciiTheme="minorHAnsi" w:hAnsiTheme="minorHAnsi"/>
                <w:bCs/>
                <w:sz w:val="24"/>
                <w:szCs w:val="24"/>
                <w:lang w:val="en-CA"/>
              </w:rPr>
              <w:t xml:space="preserve"> &amp; </w:t>
            </w:r>
            <w:r w:rsidR="00D1058C">
              <w:rPr>
                <w:rFonts w:asciiTheme="minorHAnsi" w:hAnsiTheme="minorHAnsi"/>
                <w:bCs/>
                <w:sz w:val="24"/>
                <w:szCs w:val="24"/>
                <w:lang w:val="en-CA"/>
              </w:rPr>
              <w:t xml:space="preserve">the </w:t>
            </w:r>
            <w:r w:rsidR="0075027A">
              <w:rPr>
                <w:rFonts w:asciiTheme="minorHAnsi" w:hAnsiTheme="minorHAnsi"/>
                <w:bCs/>
                <w:sz w:val="24"/>
                <w:szCs w:val="24"/>
                <w:lang w:val="en-CA"/>
              </w:rPr>
              <w:t xml:space="preserve">2012 </w:t>
            </w:r>
            <w:r w:rsidR="00D1058C">
              <w:rPr>
                <w:rFonts w:asciiTheme="minorHAnsi" w:hAnsiTheme="minorHAnsi"/>
                <w:bCs/>
                <w:sz w:val="24"/>
                <w:szCs w:val="24"/>
                <w:lang w:val="en-CA"/>
              </w:rPr>
              <w:t>aerospace review undertaken by the Emerson Panel “</w:t>
            </w:r>
            <w:r w:rsidR="00D1058C" w:rsidRPr="00D1058C">
              <w:rPr>
                <w:rFonts w:asciiTheme="minorHAnsi" w:hAnsiTheme="minorHAnsi"/>
                <w:bCs/>
                <w:i/>
                <w:sz w:val="24"/>
                <w:szCs w:val="24"/>
                <w:lang w:val="en-CA"/>
              </w:rPr>
              <w:t>Canada’s Interests and Future in Aerospace</w:t>
            </w:r>
            <w:r w:rsidR="0075027A">
              <w:rPr>
                <w:rFonts w:asciiTheme="minorHAnsi" w:hAnsiTheme="minorHAnsi"/>
                <w:bCs/>
                <w:sz w:val="24"/>
                <w:szCs w:val="24"/>
                <w:lang w:val="en-CA"/>
              </w:rPr>
              <w:t xml:space="preserve">” </w:t>
            </w:r>
            <w:r w:rsidR="00D1058C">
              <w:rPr>
                <w:rFonts w:asciiTheme="minorHAnsi" w:hAnsiTheme="minorHAnsi"/>
                <w:bCs/>
                <w:sz w:val="24"/>
                <w:szCs w:val="24"/>
                <w:lang w:val="en-CA"/>
              </w:rPr>
              <w:t>(Links to both reports provided before the meeting)</w:t>
            </w:r>
          </w:p>
          <w:p w:rsidR="00BA088C" w:rsidRPr="00BA088C" w:rsidRDefault="00BA088C" w:rsidP="00BA088C">
            <w:pPr>
              <w:pStyle w:val="NormalWeb"/>
              <w:numPr>
                <w:ilvl w:val="0"/>
                <w:numId w:val="10"/>
              </w:numPr>
              <w:spacing w:before="120"/>
              <w:rPr>
                <w:rFonts w:asciiTheme="minorHAnsi" w:hAnsiTheme="minorHAnsi"/>
                <w:bCs/>
                <w:sz w:val="24"/>
                <w:szCs w:val="24"/>
                <w:lang w:val="en-CA"/>
              </w:rPr>
            </w:pPr>
            <w:r w:rsidRPr="00BA088C">
              <w:rPr>
                <w:rFonts w:asciiTheme="minorHAnsi" w:hAnsiTheme="minorHAnsi"/>
                <w:bCs/>
                <w:sz w:val="24"/>
                <w:szCs w:val="24"/>
              </w:rPr>
              <w:t xml:space="preserve">Discussion: </w:t>
            </w:r>
            <w:r w:rsidRPr="00BA088C">
              <w:rPr>
                <w:rFonts w:asciiTheme="minorHAnsi" w:hAnsiTheme="minorHAnsi"/>
                <w:bCs/>
                <w:sz w:val="24"/>
                <w:szCs w:val="24"/>
                <w:lang w:val="en-CA"/>
              </w:rPr>
              <w:t>The government’s commitment to developing a leveraging strategy to ensure Canada First Defence Strategy procurements have maximum impact in support of the competitiveness of Canada’s defence-related industries and the economy.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DFF" w:rsidRDefault="008A59B8" w:rsidP="00EF358B">
            <w:pPr>
              <w:pStyle w:val="NormalWeb"/>
              <w:spacing w:before="0" w:after="0"/>
              <w:rPr>
                <w:rStyle w:val="Emphasis"/>
                <w:rFonts w:asciiTheme="minorHAnsi" w:hAnsiTheme="minorHAnsi"/>
                <w:b/>
                <w:bCs/>
                <w:lang w:val="en-CA"/>
              </w:rPr>
            </w:pPr>
            <w:r>
              <w:rPr>
                <w:rStyle w:val="Emphasis"/>
                <w:rFonts w:asciiTheme="minorHAnsi" w:hAnsiTheme="minorHAnsi"/>
                <w:b/>
                <w:bCs/>
                <w:lang w:val="en-CA"/>
              </w:rPr>
              <w:t xml:space="preserve">Pablo </w:t>
            </w:r>
            <w:proofErr w:type="spellStart"/>
            <w:r>
              <w:rPr>
                <w:rStyle w:val="Emphasis"/>
                <w:rFonts w:asciiTheme="minorHAnsi" w:hAnsiTheme="minorHAnsi"/>
                <w:b/>
                <w:bCs/>
                <w:lang w:val="en-CA"/>
              </w:rPr>
              <w:t>Sobrino</w:t>
            </w:r>
            <w:proofErr w:type="spellEnd"/>
            <w:r>
              <w:rPr>
                <w:rStyle w:val="Emphasis"/>
                <w:rFonts w:asciiTheme="minorHAnsi" w:hAnsiTheme="minorHAnsi"/>
                <w:b/>
                <w:bCs/>
                <w:lang w:val="en-CA"/>
              </w:rPr>
              <w:t xml:space="preserve">, </w:t>
            </w:r>
          </w:p>
          <w:p w:rsidR="00EF358B" w:rsidRDefault="008A59B8" w:rsidP="00EF358B">
            <w:pPr>
              <w:pStyle w:val="NormalWeb"/>
              <w:spacing w:before="0" w:after="0"/>
              <w:rPr>
                <w:rStyle w:val="Emphasis"/>
                <w:rFonts w:asciiTheme="minorHAnsi" w:hAnsiTheme="minorHAnsi"/>
                <w:b/>
                <w:bCs/>
                <w:lang w:val="en-CA"/>
              </w:rPr>
            </w:pPr>
            <w:r w:rsidRPr="008A59B8">
              <w:rPr>
                <w:rStyle w:val="Emphasis"/>
                <w:rFonts w:asciiTheme="minorHAnsi" w:hAnsiTheme="minorHAnsi"/>
                <w:bCs/>
                <w:lang w:val="en-CA"/>
              </w:rPr>
              <w:t xml:space="preserve">Associate </w:t>
            </w:r>
            <w:r w:rsidR="00EF358B" w:rsidRPr="004B528E">
              <w:rPr>
                <w:rStyle w:val="Emphasis"/>
                <w:rFonts w:asciiTheme="minorHAnsi" w:hAnsiTheme="minorHAnsi"/>
                <w:bCs/>
                <w:lang w:val="en-CA"/>
              </w:rPr>
              <w:t>Assistant Deputy Minister, Acquisitions Branch</w:t>
            </w:r>
          </w:p>
          <w:p w:rsidR="00EF358B" w:rsidRDefault="00EF358B" w:rsidP="00EF358B">
            <w:pPr>
              <w:pStyle w:val="NormalWeb"/>
              <w:spacing w:before="0" w:after="0"/>
              <w:rPr>
                <w:rStyle w:val="Emphasis"/>
                <w:rFonts w:asciiTheme="minorHAnsi" w:hAnsiTheme="minorHAnsi"/>
                <w:b/>
                <w:bCs/>
                <w:lang w:val="en-CA"/>
              </w:rPr>
            </w:pPr>
            <w:r>
              <w:rPr>
                <w:rStyle w:val="Emphasis"/>
                <w:rFonts w:asciiTheme="minorHAnsi" w:hAnsiTheme="minorHAnsi"/>
                <w:b/>
                <w:bCs/>
                <w:lang w:val="en-CA"/>
              </w:rPr>
              <w:t xml:space="preserve"> &amp; </w:t>
            </w:r>
          </w:p>
          <w:p w:rsidR="00572505" w:rsidRPr="00C74DBC" w:rsidRDefault="00761840" w:rsidP="00572505">
            <w:pPr>
              <w:pStyle w:val="NormalWeb"/>
              <w:snapToGrid w:val="0"/>
              <w:spacing w:before="0" w:after="0"/>
              <w:rPr>
                <w:rFonts w:asciiTheme="minorHAnsi" w:hAnsiTheme="minorHAnsi" w:cs="Times New Roman"/>
                <w:b/>
                <w:i/>
              </w:rPr>
            </w:pPr>
            <w:r>
              <w:rPr>
                <w:rFonts w:asciiTheme="minorHAnsi" w:hAnsiTheme="minorHAnsi" w:cs="Times New Roman"/>
                <w:b/>
                <w:i/>
              </w:rPr>
              <w:t>Chris</w:t>
            </w:r>
            <w:r w:rsidR="0075027A">
              <w:rPr>
                <w:rFonts w:asciiTheme="minorHAnsi" w:hAnsiTheme="minorHAnsi" w:cs="Times New Roman"/>
                <w:b/>
                <w:i/>
              </w:rPr>
              <w:t>topher</w:t>
            </w:r>
            <w:r>
              <w:rPr>
                <w:rFonts w:asciiTheme="minorHAnsi" w:hAnsiTheme="minorHAnsi" w:cs="Times New Roman"/>
                <w:b/>
                <w:i/>
              </w:rPr>
              <w:t xml:space="preserve"> Baird</w:t>
            </w:r>
            <w:r w:rsidR="00572505">
              <w:rPr>
                <w:rFonts w:asciiTheme="minorHAnsi" w:hAnsiTheme="minorHAnsi" w:cs="Times New Roman"/>
                <w:b/>
                <w:i/>
              </w:rPr>
              <w:t xml:space="preserve">, </w:t>
            </w:r>
            <w:r w:rsidR="00572505">
              <w:rPr>
                <w:rFonts w:asciiTheme="minorHAnsi" w:hAnsiTheme="minorHAnsi"/>
                <w:i/>
                <w:lang w:val="en-CA"/>
              </w:rPr>
              <w:t xml:space="preserve">Senior </w:t>
            </w:r>
            <w:r w:rsidR="00572505" w:rsidRPr="0075677F">
              <w:rPr>
                <w:rFonts w:asciiTheme="minorHAnsi" w:hAnsiTheme="minorHAnsi"/>
                <w:i/>
                <w:lang w:val="en-CA"/>
              </w:rPr>
              <w:t xml:space="preserve">Director, </w:t>
            </w:r>
            <w:r w:rsidR="00572505">
              <w:rPr>
                <w:rFonts w:asciiTheme="minorHAnsi" w:hAnsiTheme="minorHAnsi"/>
                <w:i/>
                <w:lang w:val="en-CA"/>
              </w:rPr>
              <w:t>Client Engagement Coordination Directorate</w:t>
            </w:r>
            <w:r w:rsidR="00C04C1A">
              <w:rPr>
                <w:rFonts w:asciiTheme="minorHAnsi" w:hAnsiTheme="minorHAnsi"/>
                <w:i/>
                <w:lang w:val="en-CA"/>
              </w:rPr>
              <w:t>, Office of Small and Medium Enterprises, Acquisition Branch</w:t>
            </w:r>
          </w:p>
        </w:tc>
      </w:tr>
      <w:tr w:rsidR="00572505" w:rsidRPr="00C74DBC" w:rsidTr="00366055">
        <w:trPr>
          <w:trHeight w:val="480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05" w:rsidRPr="00C74DBC" w:rsidRDefault="00D15062" w:rsidP="00D15062">
            <w:pPr>
              <w:pStyle w:val="BodyText"/>
              <w:widowControl/>
              <w:autoSpaceDE/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lang w:val="en-CA"/>
              </w:rPr>
            </w:pPr>
            <w:r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lang w:val="en-CA"/>
              </w:rPr>
              <w:t>11</w:t>
            </w:r>
            <w:r w:rsidR="00572505" w:rsidRPr="00C74DBC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lang w:val="en-CA"/>
              </w:rPr>
              <w:t>:</w:t>
            </w:r>
            <w:r w:rsidR="00AC638B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lang w:val="en-CA"/>
              </w:rPr>
              <w:t>10</w:t>
            </w:r>
            <w:r w:rsidR="00572505" w:rsidRPr="00C74DBC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lang w:val="en-CA"/>
              </w:rPr>
              <w:t xml:space="preserve"> – </w:t>
            </w:r>
            <w:r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lang w:val="en-CA"/>
              </w:rPr>
              <w:t>11</w:t>
            </w:r>
            <w:r w:rsidR="00AC638B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lang w:val="en-CA"/>
              </w:rPr>
              <w:t>:15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05" w:rsidRPr="00C74DBC" w:rsidRDefault="00572505" w:rsidP="00831933">
            <w:pPr>
              <w:pStyle w:val="BodyText"/>
              <w:widowControl/>
              <w:autoSpaceDE/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lang w:val="en-CA"/>
              </w:rPr>
            </w:pPr>
            <w:r w:rsidRPr="00C74DBC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lang w:val="en-CA"/>
              </w:rPr>
              <w:t>Forward Agenda:</w:t>
            </w:r>
          </w:p>
          <w:p w:rsidR="00BA088C" w:rsidRPr="00BA088C" w:rsidRDefault="00BA088C" w:rsidP="00BA088C">
            <w:pPr>
              <w:pStyle w:val="BodyText"/>
              <w:widowControl/>
              <w:numPr>
                <w:ilvl w:val="0"/>
                <w:numId w:val="2"/>
              </w:numPr>
              <w:autoSpaceDE/>
              <w:spacing w:after="0"/>
              <w:ind w:left="714" w:hanging="357"/>
              <w:rPr>
                <w:rStyle w:val="Emphasis"/>
                <w:rFonts w:asciiTheme="minorHAnsi" w:hAnsiTheme="minorHAnsi"/>
                <w:bCs/>
                <w:i w:val="0"/>
                <w:iCs w:val="0"/>
                <w:lang w:val="en-CA"/>
              </w:rPr>
            </w:pPr>
            <w:r w:rsidRPr="00BA088C">
              <w:rPr>
                <w:rStyle w:val="Emphasis"/>
                <w:rFonts w:asciiTheme="minorHAnsi" w:hAnsiTheme="minorHAnsi"/>
                <w:bCs/>
                <w:i w:val="0"/>
                <w:iCs w:val="0"/>
                <w:lang w:val="en-CA"/>
              </w:rPr>
              <w:t>T</w:t>
            </w:r>
            <w:r w:rsidR="00572505" w:rsidRPr="00BA088C">
              <w:rPr>
                <w:rStyle w:val="Emphasis"/>
                <w:rFonts w:asciiTheme="minorHAnsi" w:hAnsiTheme="minorHAnsi"/>
                <w:bCs/>
                <w:i w:val="0"/>
                <w:iCs w:val="0"/>
                <w:lang w:val="en-CA"/>
              </w:rPr>
              <w:t>opics of interest to members</w:t>
            </w:r>
            <w:r w:rsidRPr="00BA088C">
              <w:rPr>
                <w:rStyle w:val="Emphasis"/>
                <w:rFonts w:asciiTheme="minorHAnsi" w:hAnsiTheme="minorHAnsi"/>
                <w:bCs/>
                <w:i w:val="0"/>
                <w:iCs w:val="0"/>
                <w:lang w:val="en-CA"/>
              </w:rPr>
              <w:t xml:space="preserve">: Setting the agenda for the next meeting </w:t>
            </w:r>
            <w:r w:rsidR="000377FB">
              <w:rPr>
                <w:rStyle w:val="Emphasis"/>
                <w:rFonts w:asciiTheme="minorHAnsi" w:hAnsiTheme="minorHAnsi"/>
                <w:bCs/>
                <w:i w:val="0"/>
                <w:iCs w:val="0"/>
                <w:lang w:val="en-CA"/>
              </w:rPr>
              <w:t>at the end of</w:t>
            </w:r>
            <w:r w:rsidRPr="00BA088C">
              <w:rPr>
                <w:rStyle w:val="Emphasis"/>
                <w:rFonts w:asciiTheme="minorHAnsi" w:hAnsiTheme="minorHAnsi"/>
                <w:bCs/>
                <w:i w:val="0"/>
                <w:iCs w:val="0"/>
                <w:lang w:val="en-CA"/>
              </w:rPr>
              <w:t xml:space="preserve"> 2013</w:t>
            </w:r>
          </w:p>
          <w:p w:rsidR="00BA088C" w:rsidRPr="00BA088C" w:rsidRDefault="00BA088C" w:rsidP="00BA088C">
            <w:pPr>
              <w:pStyle w:val="BodyText"/>
              <w:widowControl/>
              <w:autoSpaceDE/>
              <w:spacing w:after="0"/>
              <w:ind w:left="357"/>
              <w:rPr>
                <w:rStyle w:val="Emphasis"/>
                <w:rFonts w:asciiTheme="minorHAnsi" w:hAnsiTheme="minorHAnsi"/>
                <w:bCs/>
                <w:i w:val="0"/>
                <w:iCs w:val="0"/>
                <w:lang w:val="en-CA"/>
              </w:rPr>
            </w:pPr>
          </w:p>
          <w:p w:rsidR="00572505" w:rsidRPr="00C74DBC" w:rsidRDefault="00572505" w:rsidP="00120120">
            <w:pPr>
              <w:pStyle w:val="BodyText"/>
              <w:widowControl/>
              <w:autoSpaceDE/>
              <w:spacing w:after="0"/>
              <w:ind w:left="714"/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lang w:val="en-CA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DFF" w:rsidRDefault="008A59B8" w:rsidP="00D837FE">
            <w:pPr>
              <w:pStyle w:val="NormalWeb"/>
              <w:spacing w:before="0" w:after="0"/>
              <w:rPr>
                <w:rStyle w:val="Emphasis"/>
                <w:rFonts w:asciiTheme="minorHAnsi" w:hAnsiTheme="minorHAnsi"/>
                <w:b/>
                <w:bCs/>
                <w:lang w:val="en-CA"/>
              </w:rPr>
            </w:pPr>
            <w:r>
              <w:rPr>
                <w:rStyle w:val="Emphasis"/>
                <w:rFonts w:asciiTheme="minorHAnsi" w:hAnsiTheme="minorHAnsi"/>
                <w:b/>
                <w:bCs/>
                <w:lang w:val="en-CA"/>
              </w:rPr>
              <w:t xml:space="preserve">Pablo </w:t>
            </w:r>
            <w:proofErr w:type="spellStart"/>
            <w:r>
              <w:rPr>
                <w:rStyle w:val="Emphasis"/>
                <w:rFonts w:asciiTheme="minorHAnsi" w:hAnsiTheme="minorHAnsi"/>
                <w:b/>
                <w:bCs/>
                <w:lang w:val="en-CA"/>
              </w:rPr>
              <w:t>Sobrino</w:t>
            </w:r>
            <w:proofErr w:type="spellEnd"/>
            <w:r>
              <w:rPr>
                <w:rStyle w:val="Emphasis"/>
                <w:rFonts w:asciiTheme="minorHAnsi" w:hAnsiTheme="minorHAnsi"/>
                <w:b/>
                <w:bCs/>
                <w:lang w:val="en-CA"/>
              </w:rPr>
              <w:t xml:space="preserve">, </w:t>
            </w:r>
          </w:p>
          <w:p w:rsidR="00572505" w:rsidRDefault="008A59B8" w:rsidP="00D837FE">
            <w:pPr>
              <w:pStyle w:val="NormalWeb"/>
              <w:spacing w:before="0" w:after="0"/>
              <w:rPr>
                <w:rStyle w:val="Emphasis"/>
                <w:rFonts w:asciiTheme="minorHAnsi" w:hAnsiTheme="minorHAnsi"/>
                <w:b/>
                <w:bCs/>
                <w:lang w:val="en-CA"/>
              </w:rPr>
            </w:pPr>
            <w:r w:rsidRPr="008A59B8">
              <w:rPr>
                <w:rStyle w:val="Emphasis"/>
                <w:rFonts w:asciiTheme="minorHAnsi" w:hAnsiTheme="minorHAnsi"/>
                <w:bCs/>
                <w:lang w:val="en-CA"/>
              </w:rPr>
              <w:t xml:space="preserve">Associate </w:t>
            </w:r>
            <w:r w:rsidR="00572505" w:rsidRPr="004B528E">
              <w:rPr>
                <w:rStyle w:val="Emphasis"/>
                <w:rFonts w:asciiTheme="minorHAnsi" w:hAnsiTheme="minorHAnsi"/>
                <w:bCs/>
                <w:lang w:val="en-CA"/>
              </w:rPr>
              <w:t>Assistant Deputy Minister, Acquisitions Branch</w:t>
            </w:r>
          </w:p>
          <w:p w:rsidR="00572505" w:rsidRDefault="00572505" w:rsidP="00D837FE">
            <w:pPr>
              <w:pStyle w:val="NormalWeb"/>
              <w:spacing w:before="0" w:after="0"/>
              <w:rPr>
                <w:rStyle w:val="Emphasis"/>
                <w:rFonts w:asciiTheme="minorHAnsi" w:hAnsiTheme="minorHAnsi"/>
                <w:b/>
                <w:bCs/>
                <w:lang w:val="en-CA"/>
              </w:rPr>
            </w:pPr>
            <w:r>
              <w:rPr>
                <w:rStyle w:val="Emphasis"/>
                <w:rFonts w:asciiTheme="minorHAnsi" w:hAnsiTheme="minorHAnsi"/>
                <w:b/>
                <w:bCs/>
                <w:lang w:val="en-CA"/>
              </w:rPr>
              <w:t xml:space="preserve"> &amp; </w:t>
            </w:r>
          </w:p>
          <w:p w:rsidR="00572505" w:rsidRDefault="00572505" w:rsidP="00D837FE">
            <w:pPr>
              <w:pStyle w:val="NormalWeb"/>
              <w:spacing w:before="0" w:after="0"/>
              <w:rPr>
                <w:rStyle w:val="Emphasis"/>
                <w:rFonts w:asciiTheme="minorHAnsi" w:hAnsiTheme="minorHAnsi"/>
                <w:b/>
                <w:bCs/>
                <w:lang w:val="en-CA"/>
              </w:rPr>
            </w:pPr>
            <w:r>
              <w:rPr>
                <w:rStyle w:val="Emphasis"/>
                <w:rFonts w:asciiTheme="minorHAnsi" w:hAnsiTheme="minorHAnsi"/>
                <w:b/>
                <w:bCs/>
                <w:lang w:val="en-CA"/>
              </w:rPr>
              <w:t xml:space="preserve">Hicham Adra, </w:t>
            </w:r>
          </w:p>
          <w:p w:rsidR="00572505" w:rsidRDefault="00572505" w:rsidP="00572505">
            <w:pPr>
              <w:pStyle w:val="NormalWeb"/>
              <w:spacing w:before="0" w:after="0"/>
              <w:rPr>
                <w:rStyle w:val="Emphasis"/>
                <w:rFonts w:asciiTheme="minorHAnsi" w:hAnsiTheme="minorHAnsi"/>
                <w:bCs/>
                <w:lang w:val="en-CA"/>
              </w:rPr>
            </w:pPr>
            <w:r w:rsidRPr="004B528E">
              <w:rPr>
                <w:rStyle w:val="Emphasis"/>
                <w:rFonts w:asciiTheme="minorHAnsi" w:hAnsiTheme="minorHAnsi"/>
                <w:bCs/>
                <w:lang w:val="en-CA"/>
              </w:rPr>
              <w:t>President, Ardan Fitzroy Enterprises</w:t>
            </w:r>
          </w:p>
          <w:p w:rsidR="00572505" w:rsidRPr="00572505" w:rsidRDefault="00572505" w:rsidP="00572505">
            <w:pPr>
              <w:pStyle w:val="NormalWeb"/>
              <w:spacing w:before="0" w:after="0"/>
              <w:rPr>
                <w:rStyle w:val="Emphasis"/>
                <w:rFonts w:asciiTheme="minorHAnsi" w:hAnsiTheme="minorHAnsi"/>
                <w:bCs/>
                <w:lang w:val="en-CA"/>
              </w:rPr>
            </w:pPr>
            <w:r w:rsidRPr="00C74DBC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lang w:val="en-CA"/>
              </w:rPr>
              <w:t xml:space="preserve"> </w:t>
            </w:r>
          </w:p>
        </w:tc>
      </w:tr>
      <w:tr w:rsidR="00572505" w:rsidRPr="00C74DBC" w:rsidTr="00366055">
        <w:trPr>
          <w:trHeight w:val="440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05" w:rsidRPr="00C74DBC" w:rsidRDefault="00D15062" w:rsidP="00D15062">
            <w:pPr>
              <w:pStyle w:val="BodyText"/>
              <w:widowControl/>
              <w:autoSpaceDE/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lang w:val="en-CA"/>
              </w:rPr>
            </w:pPr>
            <w:r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lang w:val="en-CA"/>
              </w:rPr>
              <w:t>11</w:t>
            </w:r>
            <w:r w:rsidR="00572505" w:rsidRPr="00C74DBC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lang w:val="en-CA"/>
              </w:rPr>
              <w:t>:</w:t>
            </w:r>
            <w:r w:rsidR="00AC638B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lang w:val="en-CA"/>
              </w:rPr>
              <w:t>15</w:t>
            </w:r>
            <w:r w:rsidR="00572505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lang w:val="en-CA"/>
              </w:rPr>
              <w:t xml:space="preserve"> – </w:t>
            </w:r>
            <w:r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lang w:val="en-CA"/>
              </w:rPr>
              <w:t>11</w:t>
            </w:r>
            <w:r w:rsidR="00572505" w:rsidRPr="00C74DBC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lang w:val="en-CA"/>
              </w:rPr>
              <w:t>:</w:t>
            </w:r>
            <w:r w:rsidR="00AC638B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lang w:val="en-CA"/>
              </w:rPr>
              <w:t>30</w:t>
            </w:r>
          </w:p>
        </w:tc>
        <w:tc>
          <w:tcPr>
            <w:tcW w:w="6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505" w:rsidRDefault="00572505" w:rsidP="00831933">
            <w:pPr>
              <w:pStyle w:val="BodyText"/>
              <w:widowControl/>
              <w:autoSpaceDE/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lang w:val="en-CA"/>
              </w:rPr>
            </w:pPr>
            <w:r w:rsidRPr="00C74DBC">
              <w:rPr>
                <w:rStyle w:val="Emphasis"/>
                <w:rFonts w:asciiTheme="minorHAnsi" w:hAnsiTheme="minorHAnsi"/>
                <w:b/>
                <w:bCs/>
                <w:i w:val="0"/>
                <w:iCs w:val="0"/>
                <w:lang w:val="en-CA"/>
              </w:rPr>
              <w:t xml:space="preserve">Roundtable &amp; Closing Remarks </w:t>
            </w:r>
          </w:p>
          <w:p w:rsidR="00572505" w:rsidRPr="00C74DBC" w:rsidRDefault="00572505" w:rsidP="00831933">
            <w:pPr>
              <w:pStyle w:val="BodyText"/>
              <w:widowControl/>
              <w:autoSpaceDE/>
              <w:rPr>
                <w:rStyle w:val="Emphasis"/>
                <w:rFonts w:asciiTheme="minorHAnsi" w:hAnsiTheme="minorHAnsi"/>
                <w:b/>
                <w:bCs/>
                <w:lang w:val="en-CA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DFF" w:rsidRDefault="008A59B8" w:rsidP="00D20DFF">
            <w:pPr>
              <w:pStyle w:val="NormalWeb"/>
              <w:spacing w:before="0" w:after="0"/>
              <w:rPr>
                <w:rStyle w:val="Emphasis"/>
                <w:rFonts w:asciiTheme="minorHAnsi" w:hAnsiTheme="minorHAnsi"/>
                <w:b/>
                <w:bCs/>
                <w:lang w:val="en-CA"/>
              </w:rPr>
            </w:pPr>
            <w:r>
              <w:rPr>
                <w:rStyle w:val="Emphasis"/>
                <w:rFonts w:asciiTheme="minorHAnsi" w:hAnsiTheme="minorHAnsi"/>
                <w:b/>
                <w:bCs/>
                <w:lang w:val="en-CA"/>
              </w:rPr>
              <w:t xml:space="preserve">Pablo </w:t>
            </w:r>
            <w:proofErr w:type="spellStart"/>
            <w:r>
              <w:rPr>
                <w:rStyle w:val="Emphasis"/>
                <w:rFonts w:asciiTheme="minorHAnsi" w:hAnsiTheme="minorHAnsi"/>
                <w:b/>
                <w:bCs/>
                <w:lang w:val="en-CA"/>
              </w:rPr>
              <w:t>Sobrino</w:t>
            </w:r>
            <w:proofErr w:type="spellEnd"/>
            <w:r>
              <w:rPr>
                <w:rStyle w:val="Emphasis"/>
                <w:rFonts w:asciiTheme="minorHAnsi" w:hAnsiTheme="minorHAnsi"/>
                <w:b/>
                <w:bCs/>
                <w:lang w:val="en-CA"/>
              </w:rPr>
              <w:t xml:space="preserve">, </w:t>
            </w:r>
          </w:p>
          <w:p w:rsidR="00572505" w:rsidRDefault="008A59B8" w:rsidP="00D20DFF">
            <w:pPr>
              <w:pStyle w:val="NormalWeb"/>
              <w:spacing w:before="0" w:after="0"/>
              <w:rPr>
                <w:rStyle w:val="Emphasis"/>
                <w:rFonts w:asciiTheme="minorHAnsi" w:hAnsiTheme="minorHAnsi"/>
                <w:b/>
                <w:bCs/>
                <w:lang w:val="en-CA"/>
              </w:rPr>
            </w:pPr>
            <w:r w:rsidRPr="008A59B8">
              <w:rPr>
                <w:rStyle w:val="Emphasis"/>
                <w:rFonts w:asciiTheme="minorHAnsi" w:hAnsiTheme="minorHAnsi"/>
                <w:bCs/>
                <w:lang w:val="en-CA"/>
              </w:rPr>
              <w:t xml:space="preserve">Associate </w:t>
            </w:r>
            <w:r w:rsidR="00572505" w:rsidRPr="004B528E">
              <w:rPr>
                <w:rStyle w:val="Emphasis"/>
                <w:rFonts w:asciiTheme="minorHAnsi" w:hAnsiTheme="minorHAnsi"/>
                <w:bCs/>
                <w:lang w:val="en-CA"/>
              </w:rPr>
              <w:t>Assistant Deputy Minister, Acquisitions Branch</w:t>
            </w:r>
            <w:r w:rsidR="00572505" w:rsidRPr="00C74DBC">
              <w:rPr>
                <w:rStyle w:val="Emphasis"/>
                <w:rFonts w:asciiTheme="minorHAnsi" w:hAnsiTheme="minorHAnsi"/>
                <w:b/>
                <w:bCs/>
                <w:lang w:val="en-CA"/>
              </w:rPr>
              <w:t xml:space="preserve"> </w:t>
            </w:r>
          </w:p>
          <w:p w:rsidR="00572505" w:rsidRDefault="00572505" w:rsidP="00D837FE">
            <w:pPr>
              <w:pStyle w:val="NormalWeb"/>
              <w:spacing w:before="120" w:after="0"/>
              <w:rPr>
                <w:rStyle w:val="Emphasis"/>
                <w:rFonts w:asciiTheme="minorHAnsi" w:hAnsiTheme="minorHAnsi"/>
                <w:b/>
                <w:bCs/>
                <w:lang w:val="en-CA"/>
              </w:rPr>
            </w:pPr>
            <w:r w:rsidRPr="00C74DBC">
              <w:rPr>
                <w:rStyle w:val="Emphasis"/>
                <w:rFonts w:asciiTheme="minorHAnsi" w:hAnsiTheme="minorHAnsi"/>
                <w:b/>
                <w:bCs/>
                <w:lang w:val="en-CA"/>
              </w:rPr>
              <w:t>&amp; All</w:t>
            </w:r>
          </w:p>
          <w:p w:rsidR="00BA088C" w:rsidRPr="00C74DBC" w:rsidRDefault="00BA088C" w:rsidP="00D837FE">
            <w:pPr>
              <w:pStyle w:val="NormalWeb"/>
              <w:spacing w:before="120" w:after="0"/>
              <w:rPr>
                <w:rFonts w:asciiTheme="minorHAnsi" w:hAnsiTheme="minorHAnsi"/>
              </w:rPr>
            </w:pPr>
          </w:p>
        </w:tc>
      </w:tr>
    </w:tbl>
    <w:p w:rsidR="00F95A18" w:rsidRPr="00C74DBC" w:rsidRDefault="00F95A18">
      <w:pPr>
        <w:rPr>
          <w:rFonts w:asciiTheme="minorHAnsi" w:hAnsiTheme="minorHAnsi"/>
        </w:rPr>
      </w:pPr>
    </w:p>
    <w:sectPr w:rsidR="00F95A18" w:rsidRPr="00C74DBC" w:rsidSect="00F95A1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AF" w:rsidRDefault="001807AF" w:rsidP="00974592">
      <w:r>
        <w:separator/>
      </w:r>
    </w:p>
  </w:endnote>
  <w:endnote w:type="continuationSeparator" w:id="0">
    <w:p w:rsidR="001807AF" w:rsidRDefault="001807AF" w:rsidP="00974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AF" w:rsidRDefault="001807AF" w:rsidP="00974592">
      <w:r>
        <w:separator/>
      </w:r>
    </w:p>
  </w:footnote>
  <w:footnote w:type="continuationSeparator" w:id="0">
    <w:p w:rsidR="001807AF" w:rsidRDefault="001807AF" w:rsidP="00974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592" w:rsidRDefault="009745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BA44B2B"/>
    <w:multiLevelType w:val="hybridMultilevel"/>
    <w:tmpl w:val="016615B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8A7DE3"/>
    <w:multiLevelType w:val="hybridMultilevel"/>
    <w:tmpl w:val="A7E0B3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D7A05"/>
    <w:multiLevelType w:val="hybridMultilevel"/>
    <w:tmpl w:val="13FA9A4A"/>
    <w:lvl w:ilvl="0" w:tplc="ACD29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0A3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10E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4E2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0C1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B63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F2F6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046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CEC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09F7081"/>
    <w:multiLevelType w:val="hybridMultilevel"/>
    <w:tmpl w:val="B5CC09CE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39E346A"/>
    <w:multiLevelType w:val="hybridMultilevel"/>
    <w:tmpl w:val="14CE6A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347A8"/>
    <w:multiLevelType w:val="hybridMultilevel"/>
    <w:tmpl w:val="8174ACEA"/>
    <w:lvl w:ilvl="0" w:tplc="ACD29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C19CF"/>
    <w:multiLevelType w:val="hybridMultilevel"/>
    <w:tmpl w:val="A11A07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76D1C"/>
    <w:multiLevelType w:val="hybridMultilevel"/>
    <w:tmpl w:val="6630D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366055"/>
    <w:rsid w:val="00015D73"/>
    <w:rsid w:val="000377FB"/>
    <w:rsid w:val="00037918"/>
    <w:rsid w:val="000621E1"/>
    <w:rsid w:val="000808FC"/>
    <w:rsid w:val="000A352F"/>
    <w:rsid w:val="00120120"/>
    <w:rsid w:val="00164937"/>
    <w:rsid w:val="00173E9F"/>
    <w:rsid w:val="00176CB6"/>
    <w:rsid w:val="001807AF"/>
    <w:rsid w:val="001D3443"/>
    <w:rsid w:val="002609B7"/>
    <w:rsid w:val="00296824"/>
    <w:rsid w:val="002E325B"/>
    <w:rsid w:val="002E4B6F"/>
    <w:rsid w:val="003126A2"/>
    <w:rsid w:val="00314206"/>
    <w:rsid w:val="00314B40"/>
    <w:rsid w:val="00366055"/>
    <w:rsid w:val="003832E6"/>
    <w:rsid w:val="00385EC4"/>
    <w:rsid w:val="00400A5A"/>
    <w:rsid w:val="00443F56"/>
    <w:rsid w:val="004A6027"/>
    <w:rsid w:val="004B70C0"/>
    <w:rsid w:val="004C1B2A"/>
    <w:rsid w:val="004C2F06"/>
    <w:rsid w:val="004E405E"/>
    <w:rsid w:val="00521973"/>
    <w:rsid w:val="0052432C"/>
    <w:rsid w:val="0054617E"/>
    <w:rsid w:val="00565343"/>
    <w:rsid w:val="0057165C"/>
    <w:rsid w:val="00572505"/>
    <w:rsid w:val="00575148"/>
    <w:rsid w:val="005B01B4"/>
    <w:rsid w:val="005D1E83"/>
    <w:rsid w:val="005D5C10"/>
    <w:rsid w:val="005F38EA"/>
    <w:rsid w:val="006162A7"/>
    <w:rsid w:val="0062180D"/>
    <w:rsid w:val="006604F3"/>
    <w:rsid w:val="006755EC"/>
    <w:rsid w:val="006B478A"/>
    <w:rsid w:val="006B7D28"/>
    <w:rsid w:val="006C3CB5"/>
    <w:rsid w:val="0075027A"/>
    <w:rsid w:val="0075677F"/>
    <w:rsid w:val="00761840"/>
    <w:rsid w:val="00782170"/>
    <w:rsid w:val="007A0466"/>
    <w:rsid w:val="007A0DD6"/>
    <w:rsid w:val="007B285A"/>
    <w:rsid w:val="007E21EC"/>
    <w:rsid w:val="007E2DB8"/>
    <w:rsid w:val="008A59B8"/>
    <w:rsid w:val="008E72CA"/>
    <w:rsid w:val="00907A56"/>
    <w:rsid w:val="00941688"/>
    <w:rsid w:val="00974592"/>
    <w:rsid w:val="009907F6"/>
    <w:rsid w:val="009A1052"/>
    <w:rsid w:val="009A5C98"/>
    <w:rsid w:val="009E7E9B"/>
    <w:rsid w:val="00A07C37"/>
    <w:rsid w:val="00A30FC3"/>
    <w:rsid w:val="00A7227E"/>
    <w:rsid w:val="00A746A0"/>
    <w:rsid w:val="00AC638B"/>
    <w:rsid w:val="00AE0C0C"/>
    <w:rsid w:val="00B00426"/>
    <w:rsid w:val="00B11AA0"/>
    <w:rsid w:val="00B23C8A"/>
    <w:rsid w:val="00B56332"/>
    <w:rsid w:val="00B6040B"/>
    <w:rsid w:val="00B6483F"/>
    <w:rsid w:val="00B8042E"/>
    <w:rsid w:val="00B96480"/>
    <w:rsid w:val="00BA088C"/>
    <w:rsid w:val="00BA63F2"/>
    <w:rsid w:val="00BC5549"/>
    <w:rsid w:val="00BE6683"/>
    <w:rsid w:val="00C00AD4"/>
    <w:rsid w:val="00C04C1A"/>
    <w:rsid w:val="00C71533"/>
    <w:rsid w:val="00C74DBC"/>
    <w:rsid w:val="00D07C35"/>
    <w:rsid w:val="00D1058C"/>
    <w:rsid w:val="00D15062"/>
    <w:rsid w:val="00D20DFF"/>
    <w:rsid w:val="00D667E1"/>
    <w:rsid w:val="00DB3BBD"/>
    <w:rsid w:val="00DB5860"/>
    <w:rsid w:val="00DD11FB"/>
    <w:rsid w:val="00DE5517"/>
    <w:rsid w:val="00E05135"/>
    <w:rsid w:val="00E32D4B"/>
    <w:rsid w:val="00E846E8"/>
    <w:rsid w:val="00E93173"/>
    <w:rsid w:val="00ED3698"/>
    <w:rsid w:val="00EE6426"/>
    <w:rsid w:val="00EF358B"/>
    <w:rsid w:val="00EF4D14"/>
    <w:rsid w:val="00F74EBF"/>
    <w:rsid w:val="00F95A18"/>
    <w:rsid w:val="00FB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Heading2">
    <w:name w:val="heading 2"/>
    <w:basedOn w:val="Normal"/>
    <w:next w:val="Normal"/>
    <w:link w:val="Heading2Char"/>
    <w:qFormat/>
    <w:rsid w:val="00366055"/>
    <w:pPr>
      <w:numPr>
        <w:ilvl w:val="1"/>
        <w:numId w:val="1"/>
      </w:numPr>
      <w:outlineLvl w:val="1"/>
    </w:pPr>
  </w:style>
  <w:style w:type="paragraph" w:styleId="Heading6">
    <w:name w:val="heading 6"/>
    <w:basedOn w:val="Normal"/>
    <w:next w:val="Normal"/>
    <w:link w:val="Heading6Char"/>
    <w:qFormat/>
    <w:rsid w:val="00366055"/>
    <w:pPr>
      <w:keepNext/>
      <w:widowControl/>
      <w:numPr>
        <w:ilvl w:val="5"/>
        <w:numId w:val="1"/>
      </w:numPr>
      <w:autoSpaceDE/>
      <w:jc w:val="center"/>
      <w:outlineLvl w:val="5"/>
    </w:pPr>
    <w:rPr>
      <w:rFonts w:ascii="Arial" w:hAnsi="Arial" w:cs="Arial"/>
      <w:b/>
      <w:bCs/>
      <w:sz w:val="28"/>
      <w:szCs w:val="28"/>
      <w:lang w:val="fr-CA"/>
    </w:rPr>
  </w:style>
  <w:style w:type="paragraph" w:styleId="Heading8">
    <w:name w:val="heading 8"/>
    <w:basedOn w:val="Normal"/>
    <w:next w:val="Normal"/>
    <w:link w:val="Heading8Char"/>
    <w:qFormat/>
    <w:rsid w:val="00366055"/>
    <w:pPr>
      <w:keepNext/>
      <w:numPr>
        <w:ilvl w:val="7"/>
        <w:numId w:val="1"/>
      </w:numPr>
      <w:jc w:val="center"/>
      <w:outlineLvl w:val="7"/>
    </w:pPr>
    <w:rPr>
      <w:b/>
      <w:bCs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6605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366055"/>
    <w:rPr>
      <w:rFonts w:ascii="Arial" w:eastAsia="Times New Roman" w:hAnsi="Arial" w:cs="Arial"/>
      <w:b/>
      <w:bCs/>
      <w:sz w:val="28"/>
      <w:szCs w:val="28"/>
      <w:lang w:val="fr-CA" w:eastAsia="ar-SA"/>
    </w:rPr>
  </w:style>
  <w:style w:type="character" w:customStyle="1" w:styleId="Heading8Char">
    <w:name w:val="Heading 8 Char"/>
    <w:basedOn w:val="DefaultParagraphFont"/>
    <w:link w:val="Heading8"/>
    <w:rsid w:val="00366055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styleId="Emphasis">
    <w:name w:val="Emphasis"/>
    <w:basedOn w:val="DefaultParagraphFont"/>
    <w:qFormat/>
    <w:rsid w:val="00366055"/>
    <w:rPr>
      <w:rFonts w:ascii="Times New Roman" w:hAnsi="Times New Roman" w:cs="Times New Roman"/>
      <w:i/>
      <w:iCs/>
    </w:rPr>
  </w:style>
  <w:style w:type="paragraph" w:styleId="BodyText">
    <w:name w:val="Body Text"/>
    <w:basedOn w:val="Normal"/>
    <w:link w:val="BodyTextChar"/>
    <w:rsid w:val="003660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6605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ormalWeb">
    <w:name w:val="Normal (Web)"/>
    <w:basedOn w:val="Normal"/>
    <w:uiPriority w:val="99"/>
    <w:rsid w:val="00366055"/>
    <w:pPr>
      <w:widowControl/>
      <w:autoSpaceDE/>
      <w:spacing w:before="100" w:after="100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9745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59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9745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592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PWGSC-TPSGC</dc:creator>
  <cp:lastModifiedBy>DEANR</cp:lastModifiedBy>
  <cp:revision>3</cp:revision>
  <cp:lastPrinted>2013-06-18T18:42:00Z</cp:lastPrinted>
  <dcterms:created xsi:type="dcterms:W3CDTF">2013-06-18T18:43:00Z</dcterms:created>
  <dcterms:modified xsi:type="dcterms:W3CDTF">2013-06-18T19:42:00Z</dcterms:modified>
</cp:coreProperties>
</file>